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EF" w:rsidRDefault="00C50CD0" w:rsidP="00AD085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posOffset>2362835</wp:posOffset>
            </wp:positionH>
            <wp:positionV relativeFrom="paragraph">
              <wp:posOffset>-297815</wp:posOffset>
            </wp:positionV>
            <wp:extent cx="1812925" cy="457200"/>
            <wp:effectExtent l="19050" t="0" r="0" b="0"/>
            <wp:wrapNone/>
            <wp:docPr id="4" name="Picture 4" descr="SWAN lef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AN left-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4A2" w:rsidRDefault="002F51BD" w:rsidP="002F51B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Finalization Benchmark</w:t>
      </w:r>
    </w:p>
    <w:p w:rsidR="002F51BD" w:rsidRDefault="002F51BD" w:rsidP="002F51BD">
      <w:pPr>
        <w:widowControl w:val="0"/>
        <w:autoSpaceDE w:val="0"/>
        <w:autoSpaceDN w:val="0"/>
        <w:adjustRightInd w:val="0"/>
        <w:spacing w:line="180" w:lineRule="exact"/>
        <w:ind w:right="-3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FF"/>
          <w:spacing w:val="-1"/>
          <w:position w:val="-1"/>
          <w:sz w:val="16"/>
          <w:szCs w:val="16"/>
          <w:u w:val="single"/>
        </w:rPr>
        <w:t>P</w:t>
      </w:r>
      <w:r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>r</w:t>
      </w:r>
      <w:r>
        <w:rPr>
          <w:rFonts w:ascii="Arial" w:hAnsi="Arial" w:cs="Arial"/>
          <w:color w:val="0000FF"/>
          <w:position w:val="-1"/>
          <w:sz w:val="16"/>
          <w:szCs w:val="16"/>
          <w:u w:val="single"/>
        </w:rPr>
        <w:t>i</w:t>
      </w:r>
      <w:r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>n</w:t>
      </w:r>
      <w:r>
        <w:rPr>
          <w:rFonts w:ascii="Arial" w:hAnsi="Arial" w:cs="Arial"/>
          <w:color w:val="0000FF"/>
          <w:position w:val="-1"/>
          <w:sz w:val="16"/>
          <w:szCs w:val="16"/>
          <w:u w:val="single"/>
        </w:rPr>
        <w:t>table</w:t>
      </w:r>
      <w:r>
        <w:rPr>
          <w:rFonts w:ascii="Arial" w:hAnsi="Arial" w:cs="Arial"/>
          <w:color w:val="0000FF"/>
          <w:spacing w:val="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FF"/>
          <w:position w:val="-1"/>
          <w:sz w:val="16"/>
          <w:szCs w:val="16"/>
          <w:u w:val="single"/>
        </w:rPr>
        <w:t>Finalization</w:t>
      </w:r>
      <w:r>
        <w:rPr>
          <w:rFonts w:ascii="Arial" w:hAnsi="Arial" w:cs="Arial"/>
          <w:color w:val="0000FF"/>
          <w:spacing w:val="-6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Benc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h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mark</w:t>
      </w:r>
      <w:r>
        <w:rPr>
          <w:rFonts w:ascii="Arial" w:hAnsi="Arial" w:cs="Arial"/>
          <w:color w:val="0000FF"/>
          <w:spacing w:val="-1"/>
          <w:position w:val="-1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(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Finalization Benchma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r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k.PD</w:t>
      </w:r>
      <w:r>
        <w:rPr>
          <w:rFonts w:ascii="Arial" w:hAnsi="Arial" w:cs="Arial"/>
          <w:color w:val="0000FF"/>
          <w:spacing w:val="1"/>
          <w:w w:val="99"/>
          <w:position w:val="-1"/>
          <w:sz w:val="16"/>
          <w:szCs w:val="16"/>
          <w:u w:val="single"/>
        </w:rPr>
        <w:t>F</w:t>
      </w:r>
      <w:r>
        <w:rPr>
          <w:rFonts w:ascii="Arial" w:hAnsi="Arial" w:cs="Arial"/>
          <w:color w:val="0000FF"/>
          <w:w w:val="99"/>
          <w:position w:val="-1"/>
          <w:sz w:val="16"/>
          <w:szCs w:val="16"/>
          <w:u w:val="single"/>
        </w:rPr>
        <w:t>)</w:t>
      </w:r>
    </w:p>
    <w:p w:rsidR="002F51BD" w:rsidRDefault="002F51BD" w:rsidP="00AD0854">
      <w:pPr>
        <w:jc w:val="center"/>
        <w:rPr>
          <w:rFonts w:ascii="Arial" w:hAnsi="Arial" w:cs="Arial"/>
          <w:b/>
          <w:sz w:val="32"/>
          <w:szCs w:val="32"/>
        </w:rPr>
      </w:pPr>
    </w:p>
    <w:p w:rsidR="002F51BD" w:rsidRDefault="002F51BD" w:rsidP="00461C47">
      <w:pPr>
        <w:autoSpaceDE w:val="0"/>
        <w:autoSpaceDN w:val="0"/>
        <w:adjustRightInd w:val="0"/>
        <w:spacing w:line="360" w:lineRule="auto"/>
        <w:ind w:hanging="54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Child Name:</w:t>
      </w:r>
    </w:p>
    <w:p w:rsidR="002F51BD" w:rsidRDefault="002F51BD" w:rsidP="00461C47">
      <w:pPr>
        <w:autoSpaceDE w:val="0"/>
        <w:autoSpaceDN w:val="0"/>
        <w:adjustRightInd w:val="0"/>
        <w:spacing w:line="360" w:lineRule="auto"/>
        <w:ind w:hanging="54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Child ID#:</w:t>
      </w:r>
    </w:p>
    <w:p w:rsidR="002F51BD" w:rsidRDefault="002F51BD" w:rsidP="00461C47">
      <w:pPr>
        <w:autoSpaceDE w:val="0"/>
        <w:autoSpaceDN w:val="0"/>
        <w:adjustRightInd w:val="0"/>
        <w:spacing w:line="360" w:lineRule="auto"/>
        <w:ind w:hanging="54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Swan ID#:</w:t>
      </w:r>
    </w:p>
    <w:p w:rsidR="002F51BD" w:rsidRDefault="002F51BD" w:rsidP="00461C47">
      <w:pPr>
        <w:autoSpaceDE w:val="0"/>
        <w:autoSpaceDN w:val="0"/>
        <w:adjustRightInd w:val="0"/>
        <w:spacing w:line="360" w:lineRule="auto"/>
        <w:ind w:hanging="540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Affiliate Agency:</w:t>
      </w:r>
    </w:p>
    <w:p w:rsidR="002F51BD" w:rsidRPr="00F738D3" w:rsidRDefault="002F51BD" w:rsidP="00461C47">
      <w:pPr>
        <w:spacing w:line="360" w:lineRule="auto"/>
        <w:ind w:hanging="540"/>
        <w:rPr>
          <w:rFonts w:ascii="Arial" w:hAnsi="Arial" w:cs="Arial"/>
          <w:b/>
          <w:sz w:val="32"/>
          <w:szCs w:val="32"/>
        </w:rPr>
      </w:pPr>
      <w:r>
        <w:rPr>
          <w:rFonts w:ascii="Arial,Bold" w:hAnsi="Arial,Bold" w:cs="Arial,Bold"/>
          <w:b/>
          <w:bCs/>
        </w:rPr>
        <w:t>Affiliate Agency Worker:</w:t>
      </w:r>
    </w:p>
    <w:p w:rsidR="0072525E" w:rsidRPr="00C77D86" w:rsidRDefault="00A14868">
      <w:pPr>
        <w:rPr>
          <w:rFonts w:ascii="Arial" w:hAnsi="Arial" w:cs="Arial"/>
        </w:rPr>
      </w:pPr>
      <w:r w:rsidRPr="00C77D86">
        <w:rPr>
          <w:rFonts w:ascii="Arial" w:hAnsi="Arial" w:cs="Arial"/>
        </w:rPr>
        <w:tab/>
      </w:r>
      <w:r w:rsidRPr="00C77D86">
        <w:rPr>
          <w:rFonts w:ascii="Arial" w:hAnsi="Arial" w:cs="Arial"/>
        </w:rPr>
        <w:tab/>
      </w:r>
      <w:r w:rsidRPr="00C77D86">
        <w:rPr>
          <w:rFonts w:ascii="Arial" w:hAnsi="Arial" w:cs="Arial"/>
        </w:rPr>
        <w:tab/>
      </w:r>
    </w:p>
    <w:tbl>
      <w:tblPr>
        <w:tblW w:w="112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260"/>
        <w:gridCol w:w="1440"/>
        <w:gridCol w:w="3600"/>
      </w:tblGrid>
      <w:tr w:rsidR="00623273" w:rsidRPr="001B528F" w:rsidTr="00623273">
        <w:trPr>
          <w:trHeight w:val="413"/>
          <w:tblHeader/>
        </w:trPr>
        <w:tc>
          <w:tcPr>
            <w:tcW w:w="4950" w:type="dxa"/>
            <w:vAlign w:val="center"/>
          </w:tcPr>
          <w:p w:rsidR="00623273" w:rsidRPr="00F738D3" w:rsidRDefault="00623273" w:rsidP="001429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38D3">
              <w:rPr>
                <w:rFonts w:ascii="Arial" w:hAnsi="Arial" w:cs="Arial"/>
                <w:b/>
                <w:sz w:val="28"/>
                <w:szCs w:val="28"/>
              </w:rPr>
              <w:t>Benchmark</w:t>
            </w:r>
          </w:p>
        </w:tc>
        <w:tc>
          <w:tcPr>
            <w:tcW w:w="1260" w:type="dxa"/>
            <w:vAlign w:val="center"/>
          </w:tcPr>
          <w:p w:rsidR="00623273" w:rsidRPr="00142966" w:rsidRDefault="00623273" w:rsidP="006D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966">
              <w:rPr>
                <w:rFonts w:ascii="Arial" w:hAnsi="Arial" w:cs="Arial"/>
                <w:b/>
                <w:sz w:val="20"/>
                <w:szCs w:val="20"/>
              </w:rPr>
              <w:t>Date Completed</w:t>
            </w:r>
          </w:p>
        </w:tc>
        <w:tc>
          <w:tcPr>
            <w:tcW w:w="1440" w:type="dxa"/>
            <w:vAlign w:val="center"/>
          </w:tcPr>
          <w:p w:rsidR="00623273" w:rsidRPr="00142966" w:rsidRDefault="00623273" w:rsidP="006D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966">
              <w:rPr>
                <w:rFonts w:ascii="Arial" w:hAnsi="Arial" w:cs="Arial"/>
                <w:b/>
                <w:sz w:val="20"/>
                <w:szCs w:val="20"/>
              </w:rPr>
              <w:t>Worker (Name)</w:t>
            </w:r>
          </w:p>
        </w:tc>
        <w:tc>
          <w:tcPr>
            <w:tcW w:w="3600" w:type="dxa"/>
            <w:vAlign w:val="center"/>
          </w:tcPr>
          <w:p w:rsidR="00623273" w:rsidRPr="00F738D3" w:rsidRDefault="00623273" w:rsidP="0014296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738D3">
              <w:rPr>
                <w:rFonts w:ascii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623273" w:rsidRPr="005D0E77" w:rsidTr="00623273">
        <w:tc>
          <w:tcPr>
            <w:tcW w:w="11250" w:type="dxa"/>
            <w:gridSpan w:val="4"/>
          </w:tcPr>
          <w:p w:rsidR="00623273" w:rsidRPr="00CA1F89" w:rsidRDefault="00623273" w:rsidP="00D451C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CA1F89">
              <w:rPr>
                <w:rFonts w:ascii="Arial" w:hAnsi="Arial" w:cs="Arial"/>
                <w:b/>
              </w:rPr>
              <w:t>Initial Referral</w:t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Affiliate receives referral from SWAN</w:t>
            </w:r>
          </w:p>
          <w:p w:rsidR="00623273" w:rsidRDefault="00623273" w:rsidP="00C910BD">
            <w:pPr>
              <w:rPr>
                <w:rFonts w:ascii="Arial" w:hAnsi="Arial" w:cs="Arial"/>
                <w:sz w:val="18"/>
                <w:szCs w:val="18"/>
              </w:rPr>
            </w:pPr>
          </w:p>
          <w:p w:rsidR="00623273" w:rsidRPr="00461C47" w:rsidRDefault="00623273" w:rsidP="00C910BD">
            <w:pPr>
              <w:rPr>
                <w:rFonts w:ascii="Arial" w:hAnsi="Arial" w:cs="Arial"/>
                <w:sz w:val="18"/>
                <w:szCs w:val="18"/>
              </w:rPr>
            </w:pPr>
            <w:r w:rsidRPr="005F197B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A: Child Population Served</w:t>
            </w:r>
          </w:p>
          <w:p w:rsidR="00623273" w:rsidRPr="00461C47" w:rsidRDefault="00623273" w:rsidP="00AF603D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461C47" w:rsidRDefault="00623273" w:rsidP="00C910BD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461C47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 Services, 1) Direct Services, e)</w:t>
            </w:r>
            <w:r w:rsidRPr="00461C47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Finalization</w:t>
            </w:r>
          </w:p>
        </w:tc>
        <w:tc>
          <w:tcPr>
            <w:tcW w:w="1260" w:type="dxa"/>
          </w:tcPr>
          <w:p w:rsidR="00623273" w:rsidRPr="001B528F" w:rsidRDefault="007D793D" w:rsidP="00D233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440" w:type="dxa"/>
          </w:tcPr>
          <w:p w:rsidR="00623273" w:rsidRDefault="007D793D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461C47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Affiliate worker notifies county of acceptance and case assignment within 5 business days of receiving referral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3" w:rsidRPr="00461C47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If affiliate rejects referral, affiliate notifies county and SWAN regional technical assistant, RTA, within 5 business days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260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3" w:rsidRPr="001B528F" w:rsidRDefault="00623273" w:rsidP="0063340A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A1F89">
              <w:rPr>
                <w:rFonts w:ascii="Arial" w:hAnsi="Arial" w:cs="Arial"/>
                <w:b/>
              </w:rPr>
              <w:t>Initial Contact</w:t>
            </w:r>
          </w:p>
        </w:tc>
      </w:tr>
      <w:tr w:rsidR="00623273" w:rsidRPr="001B528F" w:rsidTr="00623273">
        <w:trPr>
          <w:trHeight w:val="602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3" w:rsidRPr="00461C47" w:rsidRDefault="00623273" w:rsidP="00D451C1">
            <w:pPr>
              <w:pStyle w:val="FootnoteTex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Within 5 business days of having case assigned, affiliate sets up a timeline detailing tasks and responsibilities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1664"/>
        </w:trPr>
        <w:tc>
          <w:tcPr>
            <w:tcW w:w="4950" w:type="dxa"/>
          </w:tcPr>
          <w:p w:rsidR="00623273" w:rsidRPr="00461C47" w:rsidRDefault="00623273" w:rsidP="00D451C1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Defines affiliate responsibilities for:</w:t>
            </w:r>
          </w:p>
          <w:p w:rsidR="00623273" w:rsidRPr="00461C47" w:rsidRDefault="00623273" w:rsidP="00727A7F">
            <w:pPr>
              <w:tabs>
                <w:tab w:val="left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Default="00623273" w:rsidP="00461C47">
            <w:pPr>
              <w:numPr>
                <w:ilvl w:val="0"/>
                <w:numId w:val="32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Adoption legal paperwork from county of origin (varies by county)</w:t>
            </w:r>
          </w:p>
          <w:p w:rsidR="00623273" w:rsidRPr="00461C47" w:rsidRDefault="00623273" w:rsidP="00AD7520">
            <w:pPr>
              <w:ind w:left="972"/>
              <w:rPr>
                <w:rFonts w:ascii="Arial" w:hAnsi="Arial" w:cs="Arial"/>
                <w:sz w:val="18"/>
                <w:szCs w:val="18"/>
              </w:rPr>
            </w:pPr>
          </w:p>
          <w:p w:rsidR="00623273" w:rsidRDefault="00623273" w:rsidP="00461C47">
            <w:pPr>
              <w:numPr>
                <w:ilvl w:val="0"/>
                <w:numId w:val="16"/>
              </w:numPr>
              <w:ind w:left="124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Affiliate consults with county to obtain checklist of required paperwork</w:t>
            </w:r>
          </w:p>
          <w:p w:rsidR="00623273" w:rsidRPr="00461C47" w:rsidRDefault="00623273" w:rsidP="00AD7520">
            <w:pPr>
              <w:ind w:left="1242"/>
              <w:rPr>
                <w:rFonts w:ascii="Arial" w:hAnsi="Arial" w:cs="Arial"/>
                <w:sz w:val="18"/>
                <w:szCs w:val="18"/>
              </w:rPr>
            </w:pPr>
          </w:p>
          <w:p w:rsidR="00623273" w:rsidRPr="00461C47" w:rsidRDefault="00623273" w:rsidP="00461C47">
            <w:pPr>
              <w:numPr>
                <w:ilvl w:val="0"/>
                <w:numId w:val="17"/>
              </w:numPr>
              <w:tabs>
                <w:tab w:val="left" w:pos="1080"/>
              </w:tabs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 xml:space="preserve">Voluntary post adoption contact agreement, PACA 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548"/>
        </w:trPr>
        <w:tc>
          <w:tcPr>
            <w:tcW w:w="4950" w:type="dxa"/>
          </w:tcPr>
          <w:p w:rsidR="00623273" w:rsidRPr="00461C47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Affiliate clarifies:</w:t>
            </w:r>
          </w:p>
          <w:p w:rsidR="00623273" w:rsidRPr="00461C47" w:rsidRDefault="00623273" w:rsidP="009039B7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23273" w:rsidRPr="00461C47" w:rsidRDefault="00623273" w:rsidP="00461C47">
            <w:pPr>
              <w:numPr>
                <w:ilvl w:val="0"/>
                <w:numId w:val="17"/>
              </w:numPr>
              <w:tabs>
                <w:tab w:val="left" w:pos="360"/>
              </w:tabs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Status of termination of parental rights</w:t>
            </w:r>
          </w:p>
          <w:p w:rsidR="00623273" w:rsidRPr="00461C47" w:rsidRDefault="00623273" w:rsidP="00461C47">
            <w:pPr>
              <w:numPr>
                <w:ilvl w:val="0"/>
                <w:numId w:val="17"/>
              </w:numPr>
              <w:tabs>
                <w:tab w:val="left" w:pos="1080"/>
              </w:tabs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Finalization proceeding, where it will occur and what attorney family may use</w:t>
            </w:r>
          </w:p>
          <w:p w:rsidR="00623273" w:rsidRPr="00461C47" w:rsidRDefault="00623273" w:rsidP="00461C47">
            <w:pPr>
              <w:numPr>
                <w:ilvl w:val="0"/>
                <w:numId w:val="17"/>
              </w:numPr>
              <w:tabs>
                <w:tab w:val="left" w:pos="1080"/>
              </w:tabs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If out of county adoption, obtain list of documents needed to complete the finalization from county where adoption will be finalized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61C47">
              <w:rPr>
                <w:rFonts w:ascii="Arial" w:hAnsi="Arial" w:cs="Arial"/>
                <w:sz w:val="18"/>
                <w:szCs w:val="18"/>
              </w:rPr>
              <w:t xml:space="preserve">  Share with child’s county of origin</w:t>
            </w:r>
          </w:p>
          <w:p w:rsidR="00623273" w:rsidRPr="00461C47" w:rsidRDefault="00623273" w:rsidP="00461C47">
            <w:pPr>
              <w:numPr>
                <w:ilvl w:val="0"/>
                <w:numId w:val="19"/>
              </w:numPr>
              <w:tabs>
                <w:tab w:val="left" w:pos="1080"/>
              </w:tabs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 xml:space="preserve">If birth parents, potential adoptive parents and child, if applicable, received PACA notification </w:t>
            </w:r>
          </w:p>
          <w:p w:rsidR="00623273" w:rsidRPr="00461C47" w:rsidRDefault="00623273" w:rsidP="00461C47">
            <w:pPr>
              <w:numPr>
                <w:ilvl w:val="0"/>
                <w:numId w:val="19"/>
              </w:numPr>
              <w:tabs>
                <w:tab w:val="left" w:pos="1080"/>
              </w:tabs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If Child Preparation and lifebook are completed</w:t>
            </w:r>
            <w:r w:rsidRPr="00461C47">
              <w:rPr>
                <w:rFonts w:ascii="Arial" w:hAnsi="Arial" w:cs="Arial"/>
                <w:color w:val="000000"/>
                <w:sz w:val="18"/>
                <w:szCs w:val="18"/>
              </w:rPr>
              <w:t>.  If no Child Preparation / lifebook work was completed, affiliate requests that Child Preparation be referred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2708"/>
        </w:trPr>
        <w:tc>
          <w:tcPr>
            <w:tcW w:w="4950" w:type="dxa"/>
          </w:tcPr>
          <w:p w:rsidR="00623273" w:rsidRPr="00461C47" w:rsidRDefault="00623273" w:rsidP="00D451C1">
            <w:pPr>
              <w:pStyle w:val="Footer"/>
              <w:numPr>
                <w:ilvl w:val="0"/>
                <w:numId w:val="2"/>
              </w:numPr>
              <w:tabs>
                <w:tab w:val="clear" w:pos="4320"/>
                <w:tab w:val="center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lastRenderedPageBreak/>
              <w:t>Affiliate requests Child Profile</w:t>
            </w:r>
          </w:p>
          <w:p w:rsidR="00623273" w:rsidRPr="00461C47" w:rsidRDefault="00623273" w:rsidP="00B81262">
            <w:pPr>
              <w:pStyle w:val="Footer"/>
              <w:tabs>
                <w:tab w:val="clear" w:pos="4320"/>
                <w:tab w:val="center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461C47" w:rsidRDefault="00623273" w:rsidP="00AD7520">
            <w:pPr>
              <w:numPr>
                <w:ilvl w:val="0"/>
                <w:numId w:val="35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If no Child Profile exists or existing one is 3 or more years old, affiliate informs county and recommends Child Profile unit of service be referred.  Affiliate involves RTA if necessary</w:t>
            </w:r>
          </w:p>
          <w:p w:rsidR="00623273" w:rsidRPr="00461C47" w:rsidRDefault="00623273" w:rsidP="00EF5C6F">
            <w:pPr>
              <w:ind w:left="1080" w:hanging="27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1425FA" w:rsidRDefault="00623273" w:rsidP="00AD7520">
            <w:pPr>
              <w:numPr>
                <w:ilvl w:val="0"/>
                <w:numId w:val="35"/>
              </w:numPr>
              <w:ind w:left="972" w:hanging="270"/>
              <w:rPr>
                <w:sz w:val="18"/>
                <w:szCs w:val="18"/>
              </w:rPr>
            </w:pPr>
            <w:r w:rsidRPr="00461C47">
              <w:rPr>
                <w:rFonts w:ascii="Arial" w:hAnsi="Arial" w:cs="Arial"/>
                <w:sz w:val="18"/>
                <w:szCs w:val="18"/>
              </w:rPr>
              <w:t>Or if Child Profile is less than 3 years old, affiliate may ask county to request an update yearly or when significant changes have occurred.   Affiliate involves RTA if necessary</w:t>
            </w:r>
          </w:p>
          <w:p w:rsidR="00623273" w:rsidRDefault="00623273" w:rsidP="001425FA">
            <w:pPr>
              <w:pStyle w:val="ListParagraph"/>
              <w:rPr>
                <w:sz w:val="18"/>
                <w:szCs w:val="18"/>
              </w:rPr>
            </w:pPr>
          </w:p>
          <w:p w:rsidR="00623273" w:rsidRPr="001425FA" w:rsidRDefault="00623273" w:rsidP="000A0F19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Services,</w:t>
            </w: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 b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Child Profile,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Child Profile Enhancements, Bullet #4 &amp; #5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1880"/>
        </w:trPr>
        <w:tc>
          <w:tcPr>
            <w:tcW w:w="4950" w:type="dxa"/>
          </w:tcPr>
          <w:p w:rsidR="00623273" w:rsidRPr="00784758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84758">
              <w:rPr>
                <w:rFonts w:ascii="Arial" w:hAnsi="Arial" w:cs="Arial"/>
                <w:sz w:val="18"/>
                <w:szCs w:val="18"/>
              </w:rPr>
              <w:t>If Family Profile was completed more than 1 year ago, or if changes since the profile was written are significant, affiliate updates the profile</w:t>
            </w:r>
          </w:p>
          <w:p w:rsidR="00623273" w:rsidRPr="00784758" w:rsidRDefault="00623273" w:rsidP="00C7409A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Default="00623273" w:rsidP="00AD7520">
            <w:pPr>
              <w:numPr>
                <w:ilvl w:val="0"/>
                <w:numId w:val="19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784758">
              <w:rPr>
                <w:rFonts w:ascii="Arial" w:hAnsi="Arial" w:cs="Arial"/>
                <w:sz w:val="18"/>
                <w:szCs w:val="18"/>
              </w:rPr>
              <w:t>If Family Profile was completed by another affiliate, affiliate asks county to request an update from that affiliate.  Affiliate involves RTA, if necessary</w:t>
            </w:r>
          </w:p>
          <w:p w:rsidR="00623273" w:rsidRDefault="00623273" w:rsidP="001425FA">
            <w:pPr>
              <w:rPr>
                <w:rFonts w:ascii="Arial" w:hAnsi="Arial" w:cs="Arial"/>
                <w:sz w:val="18"/>
                <w:szCs w:val="18"/>
              </w:rPr>
            </w:pPr>
          </w:p>
          <w:p w:rsidR="00623273" w:rsidRPr="00784758" w:rsidRDefault="00623273" w:rsidP="002041DD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7847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E: SWAN Services,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)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Direct Services,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a)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Family Profile, Family Profile Enhancements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Bullet #3, #6, &amp; #7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784758" w:rsidRDefault="00623273" w:rsidP="00A81DB0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84758">
              <w:rPr>
                <w:rFonts w:ascii="Arial" w:hAnsi="Arial" w:cs="Arial"/>
                <w:sz w:val="18"/>
                <w:szCs w:val="18"/>
              </w:rPr>
              <w:t xml:space="preserve">Affiliate collaborates with county to determine county and affiliate roles in developing and implementing Individual Permanency Service Plan, IPSP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84758">
              <w:rPr>
                <w:rFonts w:ascii="Arial" w:hAnsi="Arial" w:cs="Arial"/>
                <w:sz w:val="18"/>
                <w:szCs w:val="18"/>
              </w:rPr>
              <w:t>Affiliate confirms county and family have finalized the subsidy agreement</w:t>
            </w:r>
          </w:p>
          <w:p w:rsidR="00623273" w:rsidRDefault="00623273" w:rsidP="003E202E">
            <w:pPr>
              <w:rPr>
                <w:rFonts w:ascii="Arial" w:hAnsi="Arial" w:cs="Arial"/>
                <w:sz w:val="18"/>
                <w:szCs w:val="18"/>
              </w:rPr>
            </w:pPr>
          </w:p>
          <w:p w:rsidR="00623273" w:rsidRPr="003E202E" w:rsidRDefault="00623273" w:rsidP="003E202E">
            <w:pPr>
              <w:pStyle w:val="Footer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3709DC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e) Finalizations, Finalization Enhancements, Bullet #3</w:t>
            </w:r>
          </w:p>
          <w:p w:rsidR="00623273" w:rsidRPr="00784758" w:rsidRDefault="00623273" w:rsidP="00AD752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784758" w:rsidRDefault="00623273" w:rsidP="003E202E">
            <w:pPr>
              <w:rPr>
                <w:rFonts w:ascii="Arial" w:hAnsi="Arial" w:cs="Arial"/>
                <w:sz w:val="18"/>
                <w:szCs w:val="18"/>
              </w:rPr>
            </w:pPr>
            <w:r w:rsidRPr="007847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D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11250" w:type="dxa"/>
            <w:gridSpan w:val="4"/>
          </w:tcPr>
          <w:p w:rsidR="00623273" w:rsidRPr="00CA1F89" w:rsidRDefault="00623273" w:rsidP="00D451C1">
            <w:pPr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b/>
              </w:rPr>
            </w:pPr>
            <w:r w:rsidRPr="00CA1F89">
              <w:rPr>
                <w:rFonts w:ascii="Arial" w:hAnsi="Arial" w:cs="Arial"/>
                <w:b/>
              </w:rPr>
              <w:t>Finalization tasks</w:t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AD7520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 xml:space="preserve">After conferring with county, affiliate initiates contact with potential adoptive family within 5 business days to arrange face-to-face meeting  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1223"/>
        </w:trPr>
        <w:tc>
          <w:tcPr>
            <w:tcW w:w="4950" w:type="dxa"/>
          </w:tcPr>
          <w:p w:rsidR="00623273" w:rsidRPr="00AD7520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 xml:space="preserve">Affiliate initiates / reviews / revises  IPSP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AD7520">
              <w:rPr>
                <w:rFonts w:ascii="Arial" w:hAnsi="Arial" w:cs="Arial"/>
                <w:sz w:val="18"/>
                <w:szCs w:val="18"/>
              </w:rPr>
              <w:t>at family meeting:</w:t>
            </w:r>
          </w:p>
          <w:p w:rsidR="00623273" w:rsidRPr="00AD7520" w:rsidRDefault="00623273" w:rsidP="00EB1858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AD7520" w:rsidRDefault="00623273" w:rsidP="00AD7520">
            <w:pPr>
              <w:numPr>
                <w:ilvl w:val="0"/>
                <w:numId w:val="6"/>
              </w:numPr>
              <w:ind w:left="972" w:hanging="27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 xml:space="preserve">If IPSP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 w:rsidRPr="00AD7520">
              <w:rPr>
                <w:rFonts w:ascii="Arial" w:hAnsi="Arial" w:cs="Arial"/>
                <w:sz w:val="18"/>
                <w:szCs w:val="18"/>
              </w:rPr>
              <w:t xml:space="preserve"> exists and affiliate does not have a copy, they request it from the county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188"/>
        </w:trPr>
        <w:tc>
          <w:tcPr>
            <w:tcW w:w="4950" w:type="dxa"/>
          </w:tcPr>
          <w:p w:rsidR="00623273" w:rsidRPr="00AD7520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>Affiliate reviews existing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AD7520">
              <w:rPr>
                <w:rFonts w:ascii="Arial" w:hAnsi="Arial" w:cs="Arial"/>
                <w:sz w:val="18"/>
                <w:szCs w:val="18"/>
              </w:rPr>
              <w:t>or develops new IPSP with family</w:t>
            </w:r>
          </w:p>
          <w:p w:rsidR="00623273" w:rsidRPr="00AD7520" w:rsidRDefault="00623273" w:rsidP="006401CD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AD7520" w:rsidRDefault="00623273" w:rsidP="00AD7520">
            <w:pPr>
              <w:numPr>
                <w:ilvl w:val="0"/>
                <w:numId w:val="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>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AD7520">
              <w:rPr>
                <w:rFonts w:ascii="Arial" w:hAnsi="Arial" w:cs="Arial"/>
                <w:sz w:val="18"/>
                <w:szCs w:val="18"/>
              </w:rPr>
              <w:t>is recommended to be completed within 30 days of receipt of referral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206"/>
        </w:trPr>
        <w:tc>
          <w:tcPr>
            <w:tcW w:w="4950" w:type="dxa"/>
          </w:tcPr>
          <w:p w:rsidR="00623273" w:rsidRPr="002263E6" w:rsidRDefault="00623273" w:rsidP="00AD752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>Affiliate works with family and county to complete all sections of the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</w:p>
          <w:p w:rsidR="00623273" w:rsidRPr="00AD7520" w:rsidRDefault="00623273" w:rsidP="002263E6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:rsidR="00623273" w:rsidRPr="00AD7520" w:rsidRDefault="00623273" w:rsidP="00AD7520">
            <w:pPr>
              <w:numPr>
                <w:ilvl w:val="0"/>
                <w:numId w:val="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 xml:space="preserve">Affiliate updates IPSP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AD7520">
              <w:rPr>
                <w:rFonts w:ascii="Arial" w:hAnsi="Arial" w:cs="Arial"/>
                <w:sz w:val="18"/>
                <w:szCs w:val="18"/>
              </w:rPr>
              <w:t>every 3 months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1250"/>
        </w:trPr>
        <w:tc>
          <w:tcPr>
            <w:tcW w:w="4950" w:type="dxa"/>
          </w:tcPr>
          <w:p w:rsidR="00623273" w:rsidRPr="00AD7520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lastRenderedPageBreak/>
              <w:t>Affiliate assures the following have a copy of the IPSP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:</w:t>
            </w:r>
          </w:p>
          <w:p w:rsidR="00623273" w:rsidRPr="00AD7520" w:rsidRDefault="00623273" w:rsidP="00D61131">
            <w:pPr>
              <w:ind w:left="1800" w:hanging="36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AD7520" w:rsidRDefault="00623273" w:rsidP="00D340CE">
            <w:pPr>
              <w:numPr>
                <w:ilvl w:val="0"/>
                <w:numId w:val="20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>County</w:t>
            </w:r>
          </w:p>
          <w:p w:rsidR="00623273" w:rsidRPr="00AD7520" w:rsidRDefault="00623273" w:rsidP="00D340CE">
            <w:pPr>
              <w:numPr>
                <w:ilvl w:val="0"/>
                <w:numId w:val="20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>Pre-adoptive family</w:t>
            </w:r>
          </w:p>
          <w:p w:rsidR="00623273" w:rsidRPr="001B528F" w:rsidRDefault="00623273" w:rsidP="00D340CE">
            <w:pPr>
              <w:numPr>
                <w:ilvl w:val="0"/>
                <w:numId w:val="20"/>
              </w:numPr>
              <w:tabs>
                <w:tab w:val="left" w:pos="1035"/>
              </w:tabs>
              <w:ind w:left="972" w:hanging="270"/>
              <w:rPr>
                <w:rFonts w:ascii="Arial" w:hAnsi="Arial" w:cs="Arial"/>
                <w:sz w:val="22"/>
                <w:szCs w:val="22"/>
              </w:rPr>
            </w:pPr>
            <w:r w:rsidRPr="00AD7520">
              <w:rPr>
                <w:rFonts w:ascii="Arial" w:hAnsi="Arial" w:cs="Arial"/>
                <w:sz w:val="18"/>
                <w:szCs w:val="18"/>
              </w:rPr>
              <w:t>Affiliate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314"/>
        </w:trPr>
        <w:tc>
          <w:tcPr>
            <w:tcW w:w="11250" w:type="dxa"/>
            <w:gridSpan w:val="4"/>
          </w:tcPr>
          <w:p w:rsidR="00623273" w:rsidRPr="00CA1F89" w:rsidRDefault="00623273" w:rsidP="00D451C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CA1F89">
              <w:rPr>
                <w:rFonts w:ascii="Arial" w:hAnsi="Arial" w:cs="Arial"/>
                <w:b/>
              </w:rPr>
              <w:t>Post Adoption Contact Agreement</w:t>
            </w:r>
          </w:p>
        </w:tc>
      </w:tr>
      <w:tr w:rsidR="00623273" w:rsidRPr="001B528F" w:rsidTr="00DF5D1F">
        <w:trPr>
          <w:trHeight w:val="638"/>
        </w:trPr>
        <w:tc>
          <w:tcPr>
            <w:tcW w:w="4950" w:type="dxa"/>
          </w:tcPr>
          <w:p w:rsidR="00623273" w:rsidRPr="00D340CE" w:rsidRDefault="00623273" w:rsidP="00DF5D1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If post adoption contact agreement, PACA, is not completed, affiliate recommends county request it through the Placement unit of service</w:t>
            </w:r>
          </w:p>
        </w:tc>
        <w:tc>
          <w:tcPr>
            <w:tcW w:w="1260" w:type="dxa"/>
          </w:tcPr>
          <w:p w:rsidR="00623273" w:rsidRPr="001B528F" w:rsidRDefault="007D793D" w:rsidP="00DF5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DF5D1F">
        <w:trPr>
          <w:trHeight w:val="431"/>
        </w:trPr>
        <w:tc>
          <w:tcPr>
            <w:tcW w:w="4950" w:type="dxa"/>
          </w:tcPr>
          <w:p w:rsidR="00623273" w:rsidRPr="00D340CE" w:rsidRDefault="00623273" w:rsidP="00DF5D1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Affiliate educates family about facilitation available to  develop a PACA</w:t>
            </w:r>
          </w:p>
        </w:tc>
        <w:tc>
          <w:tcPr>
            <w:tcW w:w="1260" w:type="dxa"/>
          </w:tcPr>
          <w:p w:rsidR="00623273" w:rsidRPr="001B528F" w:rsidRDefault="007D793D" w:rsidP="00DF5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278"/>
        </w:trPr>
        <w:tc>
          <w:tcPr>
            <w:tcW w:w="4950" w:type="dxa"/>
          </w:tcPr>
          <w:p w:rsidR="00623273" w:rsidRPr="00D340CE" w:rsidRDefault="00623273" w:rsidP="00DF5D1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Affiliate verifies PACA is completed before finalization, if applicable</w:t>
            </w:r>
          </w:p>
        </w:tc>
        <w:tc>
          <w:tcPr>
            <w:tcW w:w="1260" w:type="dxa"/>
          </w:tcPr>
          <w:p w:rsidR="00623273" w:rsidRPr="001B528F" w:rsidRDefault="007D793D" w:rsidP="00DF5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377"/>
        </w:trPr>
        <w:tc>
          <w:tcPr>
            <w:tcW w:w="4950" w:type="dxa"/>
          </w:tcPr>
          <w:p w:rsidR="00623273" w:rsidRPr="00D340CE" w:rsidRDefault="00623273" w:rsidP="00DF5D1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Affiliate notes if PACA has been refused by any party</w:t>
            </w:r>
          </w:p>
        </w:tc>
        <w:tc>
          <w:tcPr>
            <w:tcW w:w="1260" w:type="dxa"/>
          </w:tcPr>
          <w:p w:rsidR="00623273" w:rsidRPr="001B528F" w:rsidRDefault="007D793D" w:rsidP="00DF5D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DF5D1F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260"/>
        </w:trPr>
        <w:tc>
          <w:tcPr>
            <w:tcW w:w="11250" w:type="dxa"/>
            <w:gridSpan w:val="4"/>
          </w:tcPr>
          <w:p w:rsidR="00623273" w:rsidRPr="00CA1F89" w:rsidRDefault="00623273" w:rsidP="00DF5D1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CA1F89">
              <w:rPr>
                <w:rFonts w:ascii="Arial" w:hAnsi="Arial" w:cs="Arial"/>
                <w:b/>
              </w:rPr>
              <w:t>Supervision of Placement</w:t>
            </w:r>
          </w:p>
        </w:tc>
      </w:tr>
      <w:tr w:rsidR="00623273" w:rsidRPr="001B528F" w:rsidTr="00623273">
        <w:trPr>
          <w:trHeight w:val="377"/>
        </w:trPr>
        <w:tc>
          <w:tcPr>
            <w:tcW w:w="4950" w:type="dxa"/>
          </w:tcPr>
          <w:p w:rsidR="00623273" w:rsidRPr="00D340CE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Affiliate completes supervisory visits every 30 days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7664A1" w:rsidTr="00623273">
        <w:trPr>
          <w:trHeight w:val="1070"/>
        </w:trPr>
        <w:tc>
          <w:tcPr>
            <w:tcW w:w="4950" w:type="dxa"/>
          </w:tcPr>
          <w:p w:rsidR="00623273" w:rsidRPr="00D340CE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Affiliate provides support to child and family including:</w:t>
            </w:r>
          </w:p>
          <w:p w:rsidR="00623273" w:rsidRPr="00D340CE" w:rsidRDefault="00623273" w:rsidP="00F759D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D340CE" w:rsidRDefault="00623273" w:rsidP="00D340CE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Ongoing training</w:t>
            </w:r>
          </w:p>
          <w:p w:rsidR="00623273" w:rsidRPr="00D340CE" w:rsidRDefault="00623273" w:rsidP="00D340CE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Case management </w:t>
            </w:r>
          </w:p>
          <w:p w:rsidR="00623273" w:rsidRPr="00D340CE" w:rsidRDefault="00623273" w:rsidP="00D340CE">
            <w:pPr>
              <w:numPr>
                <w:ilvl w:val="0"/>
                <w:numId w:val="26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Crisis intervention 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Weekly support (or more if  required)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Training for child specific needs/parenting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Advocacy for family (e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340CE">
              <w:rPr>
                <w:rFonts w:ascii="Arial" w:hAnsi="Arial" w:cs="Arial"/>
                <w:sz w:val="18"/>
                <w:szCs w:val="18"/>
              </w:rPr>
              <w:t>g. attending meetings, identifying resources, planning for services, etc.)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Ideas for connecting to their child(ren)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Education  about navigating systems and locating service providers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Education  about responsibilities and rights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Family engagement activities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Connection  with mentoring families and support groups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Team meetings for brainstorming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PACA discussion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Coordination of visits with siblings and other family members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Use of prediction form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Discussion of transracial issues and connections with cultural/transracial events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Inclusion of  therapist, child preparation worker, court appointed special advocate and county when coordinating services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Preparation of  family for finalization hearing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Education and preparation for post-permanency, including SWAN Helpline, tax credits, subsidy, social security, new birth certificate, etc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Coordination of  respite</w:t>
            </w:r>
          </w:p>
          <w:p w:rsidR="00623273" w:rsidRPr="00D340CE" w:rsidRDefault="00623273" w:rsidP="00D340CE">
            <w:pPr>
              <w:numPr>
                <w:ilvl w:val="0"/>
                <w:numId w:val="21"/>
              </w:numPr>
              <w:ind w:left="97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After hours support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825"/>
        </w:trPr>
        <w:tc>
          <w:tcPr>
            <w:tcW w:w="4950" w:type="dxa"/>
          </w:tcPr>
          <w:p w:rsidR="00623273" w:rsidRPr="00D340CE" w:rsidRDefault="00623273" w:rsidP="001D6296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Until finalization, affiliate: </w:t>
            </w:r>
          </w:p>
          <w:p w:rsidR="00623273" w:rsidRPr="00D340CE" w:rsidRDefault="00623273" w:rsidP="001D629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D340CE" w:rsidRDefault="00623273" w:rsidP="00927EA2">
            <w:pPr>
              <w:numPr>
                <w:ilvl w:val="0"/>
                <w:numId w:val="31"/>
              </w:numPr>
              <w:ind w:left="972" w:hanging="252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Provides supervisory reports consistent with Attachment H in the SWAN Bulletin at least once every two months to the county agency</w:t>
            </w:r>
          </w:p>
          <w:p w:rsidR="00623273" w:rsidRPr="00D340CE" w:rsidRDefault="00623273" w:rsidP="00927EA2">
            <w:pPr>
              <w:numPr>
                <w:ilvl w:val="0"/>
                <w:numId w:val="22"/>
              </w:numPr>
              <w:ind w:left="1242" w:hanging="27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Affiliate’s supervisory report includes </w:t>
            </w:r>
            <w:r w:rsidRPr="00D340CE">
              <w:rPr>
                <w:rFonts w:ascii="Arial" w:hAnsi="Arial" w:cs="Arial"/>
                <w:sz w:val="18"/>
                <w:szCs w:val="18"/>
              </w:rPr>
              <w:lastRenderedPageBreak/>
              <w:t>updates about developing a PACA, if applicable</w:t>
            </w:r>
          </w:p>
          <w:p w:rsidR="00623273" w:rsidRPr="00D340CE" w:rsidRDefault="00623273" w:rsidP="00A36FD5">
            <w:pPr>
              <w:numPr>
                <w:ilvl w:val="0"/>
                <w:numId w:val="31"/>
              </w:numPr>
              <w:tabs>
                <w:tab w:val="left" w:pos="108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Maintains monthly status update contacts with county</w:t>
            </w:r>
          </w:p>
          <w:p w:rsidR="00623273" w:rsidRDefault="00623273" w:rsidP="00A36FD5">
            <w:pPr>
              <w:numPr>
                <w:ilvl w:val="0"/>
                <w:numId w:val="31"/>
              </w:numPr>
              <w:tabs>
                <w:tab w:val="left" w:pos="108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>Determines status of required documents, such as medicals and clearances  Affiliate obtains checklist from county</w:t>
            </w:r>
          </w:p>
          <w:p w:rsidR="00623273" w:rsidRPr="00D340CE" w:rsidRDefault="00623273" w:rsidP="007D5245">
            <w:pPr>
              <w:tabs>
                <w:tab w:val="left" w:pos="1080"/>
              </w:tabs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927EA2" w:rsidRDefault="00623273" w:rsidP="00927EA2">
            <w:pPr>
              <w:tabs>
                <w:tab w:val="left" w:pos="1080"/>
              </w:tabs>
              <w:ind w:left="342" w:hanging="180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*Attachment H</w:t>
            </w:r>
          </w:p>
          <w:p w:rsidR="00623273" w:rsidRDefault="00623273" w:rsidP="00927EA2">
            <w:pPr>
              <w:tabs>
                <w:tab w:val="left" w:pos="1080"/>
              </w:tabs>
              <w:ind w:left="162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623273" w:rsidRDefault="00623273" w:rsidP="00927EA2">
            <w:pPr>
              <w:tabs>
                <w:tab w:val="left" w:pos="1080"/>
              </w:tabs>
              <w:ind w:left="162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e)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Finalization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, 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Finalization Enhancements,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B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ullet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#1</w:t>
            </w:r>
          </w:p>
          <w:p w:rsidR="00623273" w:rsidRPr="00927EA2" w:rsidRDefault="00623273" w:rsidP="00927EA2">
            <w:pPr>
              <w:tabs>
                <w:tab w:val="left" w:pos="1080"/>
              </w:tabs>
              <w:ind w:left="162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623273" w:rsidRPr="00D340CE" w:rsidRDefault="00623273" w:rsidP="002041DD">
            <w:pPr>
              <w:tabs>
                <w:tab w:val="left" w:pos="1080"/>
              </w:tabs>
              <w:ind w:left="162"/>
              <w:rPr>
                <w:rFonts w:ascii="Arial" w:hAnsi="Arial" w:cs="Arial"/>
                <w:sz w:val="18"/>
                <w:szCs w:val="18"/>
              </w:rPr>
            </w:pP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 SWAN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e)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Finalization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, </w:t>
            </w:r>
            <w:r w:rsidRPr="00927EA2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Placement Supervision Services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656"/>
        </w:trPr>
        <w:tc>
          <w:tcPr>
            <w:tcW w:w="4950" w:type="dxa"/>
          </w:tcPr>
          <w:p w:rsidR="00623273" w:rsidRPr="00D340CE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lastRenderedPageBreak/>
              <w:t>Affiliate monitors child’s safety</w:t>
            </w:r>
          </w:p>
          <w:p w:rsidR="00623273" w:rsidRPr="00D340CE" w:rsidRDefault="00623273" w:rsidP="00437ED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D340CE" w:rsidRDefault="00623273" w:rsidP="006B3732">
            <w:pPr>
              <w:numPr>
                <w:ilvl w:val="0"/>
                <w:numId w:val="33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Affiliate completes Home Safety Checklist </w:t>
            </w:r>
            <w:r w:rsidRPr="00B20058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 w:rsidRPr="00D340CE">
              <w:rPr>
                <w:rFonts w:ascii="Arial" w:hAnsi="Arial" w:cs="Arial"/>
                <w:sz w:val="18"/>
                <w:szCs w:val="18"/>
              </w:rPr>
              <w:t xml:space="preserve"> every 3 months</w:t>
            </w:r>
          </w:p>
          <w:p w:rsidR="00623273" w:rsidRPr="00D340CE" w:rsidRDefault="00623273" w:rsidP="006B3732">
            <w:pPr>
              <w:numPr>
                <w:ilvl w:val="0"/>
                <w:numId w:val="33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Affiliate completes Child Safety Assessment </w:t>
            </w:r>
            <w:r w:rsidRPr="00B20058">
              <w:rPr>
                <w:rFonts w:ascii="Arial" w:hAnsi="Arial" w:cs="Arial"/>
                <w:color w:val="0000FF"/>
                <w:sz w:val="18"/>
                <w:szCs w:val="18"/>
              </w:rPr>
              <w:t>(See Template)</w:t>
            </w:r>
            <w:r w:rsidRPr="00D340CE">
              <w:rPr>
                <w:rFonts w:ascii="Arial" w:hAnsi="Arial" w:cs="Arial"/>
                <w:sz w:val="18"/>
                <w:szCs w:val="18"/>
              </w:rPr>
              <w:t xml:space="preserve"> every 6 months </w:t>
            </w:r>
          </w:p>
          <w:p w:rsidR="00623273" w:rsidRDefault="00623273" w:rsidP="00750B7E">
            <w:pPr>
              <w:numPr>
                <w:ilvl w:val="0"/>
                <w:numId w:val="33"/>
              </w:numPr>
              <w:ind w:left="1080"/>
              <w:rPr>
                <w:rFonts w:ascii="Arial" w:hAnsi="Arial" w:cs="Arial"/>
                <w:sz w:val="18"/>
                <w:szCs w:val="18"/>
              </w:rPr>
            </w:pPr>
            <w:r w:rsidRPr="00D340CE">
              <w:rPr>
                <w:rFonts w:ascii="Arial" w:hAnsi="Arial" w:cs="Arial"/>
                <w:sz w:val="18"/>
                <w:szCs w:val="18"/>
              </w:rPr>
              <w:t xml:space="preserve">Affiliate completes Child Safety Assessment Update </w:t>
            </w:r>
            <w:r w:rsidRPr="00B200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Template) </w:t>
            </w:r>
            <w:r w:rsidRPr="00D340CE">
              <w:rPr>
                <w:rFonts w:ascii="Arial" w:hAnsi="Arial" w:cs="Arial"/>
                <w:sz w:val="18"/>
                <w:szCs w:val="18"/>
              </w:rPr>
              <w:t>every time child is seen</w:t>
            </w:r>
          </w:p>
          <w:p w:rsidR="00623273" w:rsidRPr="00D340CE" w:rsidRDefault="00623273" w:rsidP="00C548BC">
            <w:pPr>
              <w:ind w:left="108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B20058" w:rsidRDefault="00623273" w:rsidP="00B20058">
            <w:pPr>
              <w:ind w:left="162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B200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B200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e)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</w:t>
            </w:r>
            <w:r w:rsidRPr="00B200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Fi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nalization, Placement Supervisi</w:t>
            </w:r>
            <w:r w:rsidRPr="00B20058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on Services #5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11250" w:type="dxa"/>
            <w:gridSpan w:val="4"/>
          </w:tcPr>
          <w:p w:rsidR="00623273" w:rsidRPr="00CA1F89" w:rsidRDefault="00623273" w:rsidP="00D451C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CA1F89">
              <w:rPr>
                <w:rFonts w:ascii="Arial" w:hAnsi="Arial" w:cs="Arial"/>
                <w:b/>
              </w:rPr>
              <w:t>Disclosure Process</w:t>
            </w:r>
            <w:r w:rsidRPr="00CA1F89" w:rsidDel="00D6374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23273" w:rsidRPr="001B528F" w:rsidTr="00623273">
        <w:trPr>
          <w:trHeight w:val="188"/>
        </w:trPr>
        <w:tc>
          <w:tcPr>
            <w:tcW w:w="4950" w:type="dxa"/>
          </w:tcPr>
          <w:p w:rsidR="00623273" w:rsidRPr="00B20058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Affiliate requests joint meeting with county and identified family to discuss information</w:t>
            </w:r>
            <w:r w:rsidRPr="00B20058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B20058">
              <w:rPr>
                <w:rFonts w:ascii="Arial" w:hAnsi="Arial" w:cs="Arial"/>
                <w:sz w:val="18"/>
                <w:szCs w:val="18"/>
              </w:rPr>
              <w:t xml:space="preserve">  While affiliate is responsible to share all information they have obtained, county is responsible for full disclosure of information</w:t>
            </w:r>
          </w:p>
          <w:p w:rsidR="00623273" w:rsidRPr="00B20058" w:rsidRDefault="00623273" w:rsidP="00437ED0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B20058" w:rsidRDefault="00623273" w:rsidP="00B20058">
            <w:pPr>
              <w:numPr>
                <w:ilvl w:val="0"/>
                <w:numId w:val="24"/>
              </w:numPr>
              <w:tabs>
                <w:tab w:val="left" w:pos="1080"/>
              </w:tabs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Some tools to assist in this review are:  Child Profile, Individual Education Plan</w:t>
            </w:r>
            <w:r>
              <w:rPr>
                <w:rFonts w:ascii="Arial" w:hAnsi="Arial" w:cs="Arial"/>
                <w:sz w:val="18"/>
                <w:szCs w:val="18"/>
              </w:rPr>
              <w:t xml:space="preserve"> (IEP)</w:t>
            </w:r>
            <w:r w:rsidRPr="00B20058">
              <w:rPr>
                <w:rFonts w:ascii="Arial" w:hAnsi="Arial" w:cs="Arial"/>
                <w:sz w:val="18"/>
                <w:szCs w:val="18"/>
              </w:rPr>
              <w:t>, IPSP, progress reports, lifebook, psychological reports, medical records, Child Preparation sessions, Decision Making Matrix, Family Adaptability and Cohesion Evaluation Scales, educational records, consultation with pediatrician, current care givers and mental health/intellectual disability services to review medical/developmental information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557"/>
        </w:trPr>
        <w:tc>
          <w:tcPr>
            <w:tcW w:w="4950" w:type="dxa"/>
          </w:tcPr>
          <w:p w:rsidR="00623273" w:rsidRPr="00B20058" w:rsidRDefault="00623273" w:rsidP="00EA47F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 xml:space="preserve">Affiliate assures family signs the Acknowledgement of Receipt of Information Form </w:t>
            </w:r>
            <w:r w:rsidRPr="00AF5ED6">
              <w:rPr>
                <w:rFonts w:ascii="Arial" w:hAnsi="Arial" w:cs="Arial"/>
                <w:color w:val="0000FF"/>
                <w:sz w:val="18"/>
                <w:szCs w:val="18"/>
              </w:rPr>
              <w:t>(See Form)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287"/>
        </w:trPr>
        <w:tc>
          <w:tcPr>
            <w:tcW w:w="11250" w:type="dxa"/>
            <w:gridSpan w:val="4"/>
          </w:tcPr>
          <w:p w:rsidR="00623273" w:rsidRPr="00CA1F89" w:rsidRDefault="00623273" w:rsidP="00D451C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</w:rPr>
            </w:pPr>
            <w:r w:rsidRPr="00CA1F89">
              <w:rPr>
                <w:rFonts w:ascii="Arial" w:hAnsi="Arial" w:cs="Arial"/>
                <w:b/>
              </w:rPr>
              <w:t>Final Documentation</w:t>
            </w:r>
          </w:p>
        </w:tc>
      </w:tr>
      <w:tr w:rsidR="00623273" w:rsidRPr="001B528F" w:rsidTr="00623273">
        <w:trPr>
          <w:trHeight w:val="818"/>
        </w:trPr>
        <w:tc>
          <w:tcPr>
            <w:tcW w:w="4950" w:type="dxa"/>
          </w:tcPr>
          <w:p w:rsidR="00623273" w:rsidRPr="00B20058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Affiliate verifies the following required legal documents are filed either by affiliate,  county or attorney</w:t>
            </w:r>
          </w:p>
          <w:p w:rsidR="00623273" w:rsidRPr="00B20058" w:rsidRDefault="00623273" w:rsidP="00A54C6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B20058" w:rsidRDefault="00623273" w:rsidP="00B20058">
            <w:pPr>
              <w:numPr>
                <w:ilvl w:val="0"/>
                <w:numId w:val="25"/>
              </w:numPr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Written county Consent to Adoption</w:t>
            </w:r>
          </w:p>
          <w:p w:rsidR="00623273" w:rsidRPr="00B20058" w:rsidRDefault="00623273" w:rsidP="007D5245">
            <w:pPr>
              <w:numPr>
                <w:ilvl w:val="0"/>
                <w:numId w:val="25"/>
              </w:numPr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Report of Intention to Adopt</w:t>
            </w:r>
          </w:p>
          <w:p w:rsidR="00623273" w:rsidRPr="00B20058" w:rsidRDefault="00623273" w:rsidP="007D5245">
            <w:pPr>
              <w:numPr>
                <w:ilvl w:val="0"/>
                <w:numId w:val="25"/>
              </w:numPr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Report of Intermediary (clearances, medicals  and Family Profile must be current within a year of finalization)</w:t>
            </w:r>
          </w:p>
          <w:p w:rsidR="00623273" w:rsidRPr="00B20058" w:rsidRDefault="00623273" w:rsidP="007D5245">
            <w:pPr>
              <w:numPr>
                <w:ilvl w:val="0"/>
                <w:numId w:val="25"/>
              </w:numPr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Adoption petition</w:t>
            </w:r>
          </w:p>
          <w:p w:rsidR="00623273" w:rsidRDefault="00623273" w:rsidP="007D5245">
            <w:pPr>
              <w:numPr>
                <w:ilvl w:val="0"/>
                <w:numId w:val="25"/>
              </w:numPr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lastRenderedPageBreak/>
              <w:t>If affiliate is filing, county needs copies of all documents filed including medicals, clearances and references</w:t>
            </w:r>
          </w:p>
          <w:p w:rsidR="00623273" w:rsidRPr="00B20058" w:rsidRDefault="00623273" w:rsidP="007D5245">
            <w:pPr>
              <w:ind w:left="1062"/>
              <w:rPr>
                <w:rFonts w:ascii="Arial" w:hAnsi="Arial" w:cs="Arial"/>
                <w:sz w:val="18"/>
                <w:szCs w:val="18"/>
              </w:rPr>
            </w:pPr>
          </w:p>
          <w:p w:rsidR="00623273" w:rsidRPr="007D5245" w:rsidRDefault="00623273" w:rsidP="00EA47F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7D524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e) </w:t>
            </w:r>
            <w:r w:rsidRPr="007D524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Finalization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, </w:t>
            </w:r>
            <w:r w:rsidRPr="007D524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Finalization Enhancements,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B</w:t>
            </w:r>
            <w:r w:rsidRPr="007D524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ullet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#2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B20058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lastRenderedPageBreak/>
              <w:t xml:space="preserve">Within 30 days before finalization, affiliate assists family in final review of IPSP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 xml:space="preserve"> </w:t>
            </w:r>
            <w:r w:rsidRPr="00B20058">
              <w:rPr>
                <w:rFonts w:ascii="Arial" w:hAnsi="Arial" w:cs="Arial"/>
                <w:sz w:val="18"/>
                <w:szCs w:val="18"/>
              </w:rPr>
              <w:t>to identify needed services and supports  following  finalization</w:t>
            </w:r>
          </w:p>
          <w:p w:rsidR="00623273" w:rsidRPr="00B20058" w:rsidRDefault="00623273" w:rsidP="00A54C66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Default="00623273" w:rsidP="007D5245">
            <w:pPr>
              <w:numPr>
                <w:ilvl w:val="0"/>
                <w:numId w:val="13"/>
              </w:numPr>
              <w:ind w:left="1062"/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 xml:space="preserve">Affiliate documents changes in IPSP 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Template</w:t>
            </w:r>
            <w:r w:rsidRPr="00784758">
              <w:rPr>
                <w:rFonts w:ascii="Arial" w:hAnsi="Arial" w:cs="Arial"/>
                <w:color w:val="0000FF"/>
                <w:sz w:val="18"/>
                <w:szCs w:val="18"/>
              </w:rPr>
              <w:t>)</w:t>
            </w:r>
            <w:r w:rsidRPr="00B20058">
              <w:rPr>
                <w:rFonts w:ascii="Arial" w:hAnsi="Arial" w:cs="Arial"/>
                <w:sz w:val="18"/>
                <w:szCs w:val="18"/>
              </w:rPr>
              <w:t>, provides updated copy to pre-adoptive family and county, and retains copy in affiliate file</w:t>
            </w:r>
          </w:p>
          <w:p w:rsidR="00623273" w:rsidRPr="00B20058" w:rsidRDefault="00623273" w:rsidP="007D5245">
            <w:pPr>
              <w:ind w:left="1062"/>
              <w:rPr>
                <w:rFonts w:ascii="Arial" w:hAnsi="Arial" w:cs="Arial"/>
                <w:sz w:val="18"/>
                <w:szCs w:val="18"/>
              </w:rPr>
            </w:pPr>
          </w:p>
          <w:p w:rsidR="00623273" w:rsidRPr="007D5245" w:rsidRDefault="00623273" w:rsidP="00EA47FC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7D524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*SWAN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e) Finalization, </w:t>
            </w:r>
            <w:r w:rsidRPr="007D5245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Finalization Enhancements, 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Bullet #2 &amp; #3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B20058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B20058">
              <w:rPr>
                <w:rFonts w:ascii="Arial" w:hAnsi="Arial" w:cs="Arial"/>
                <w:sz w:val="18"/>
                <w:szCs w:val="18"/>
              </w:rPr>
              <w:t>Affiliate accompanies family to finalization court hearing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11250" w:type="dxa"/>
            <w:gridSpan w:val="4"/>
          </w:tcPr>
          <w:p w:rsidR="00623273" w:rsidRPr="005D6D8E" w:rsidRDefault="00623273" w:rsidP="00586375">
            <w:pPr>
              <w:pStyle w:val="ListParagraph"/>
              <w:numPr>
                <w:ilvl w:val="0"/>
                <w:numId w:val="1"/>
              </w:numPr>
              <w:ind w:left="342" w:hanging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After Completion of Finalization</w:t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7D5245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D5245">
              <w:rPr>
                <w:rFonts w:ascii="Arial" w:hAnsi="Arial" w:cs="Arial"/>
                <w:sz w:val="18"/>
                <w:szCs w:val="18"/>
              </w:rPr>
              <w:t>If appointed by county, affiliate uploads Child Profile to Pennsylvania Adoption Information Registry, PAIR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rPr>
          <w:trHeight w:val="170"/>
        </w:trPr>
        <w:tc>
          <w:tcPr>
            <w:tcW w:w="4950" w:type="dxa"/>
          </w:tcPr>
          <w:p w:rsidR="00623273" w:rsidRPr="007D5245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D5245">
              <w:rPr>
                <w:rFonts w:ascii="Arial" w:hAnsi="Arial" w:cs="Arial"/>
                <w:sz w:val="18"/>
                <w:szCs w:val="18"/>
              </w:rPr>
              <w:t>Affiliate updates CY 131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D5245">
              <w:rPr>
                <w:rFonts w:ascii="Arial" w:hAnsi="Arial" w:cs="Arial"/>
                <w:sz w:val="18"/>
                <w:szCs w:val="18"/>
              </w:rPr>
              <w:t>Affiliate requests executed adoption decree and assures proper distribution upon receipt, if applicable</w:t>
            </w:r>
          </w:p>
          <w:p w:rsidR="00623273" w:rsidRPr="007D5245" w:rsidRDefault="00623273" w:rsidP="000D7253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623273" w:rsidRPr="000D7253" w:rsidRDefault="00623273" w:rsidP="00892064">
            <w:pP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N Program Components,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) Finalization,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SWAN Program Activities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#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6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Pr="007D5245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D5245">
              <w:rPr>
                <w:rFonts w:ascii="Arial" w:hAnsi="Arial" w:cs="Arial"/>
                <w:sz w:val="18"/>
                <w:szCs w:val="18"/>
              </w:rPr>
              <w:t>Affiliate submits completed printed or electronic copy of benchmark to county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23273" w:rsidRPr="001B528F" w:rsidTr="00623273">
        <w:tc>
          <w:tcPr>
            <w:tcW w:w="4950" w:type="dxa"/>
          </w:tcPr>
          <w:p w:rsidR="00623273" w:rsidRDefault="00623273" w:rsidP="00D451C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D5245">
              <w:rPr>
                <w:rFonts w:ascii="Arial" w:hAnsi="Arial" w:cs="Arial"/>
                <w:sz w:val="18"/>
                <w:szCs w:val="18"/>
              </w:rPr>
              <w:t>Affiliate submits completed benchmark to SWAN prime contractor</w:t>
            </w:r>
          </w:p>
          <w:p w:rsidR="00623273" w:rsidRPr="000D7253" w:rsidRDefault="00623273" w:rsidP="000D7253">
            <w:pPr>
              <w:ind w:left="162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  <w:p w:rsidR="00623273" w:rsidRPr="007D5245" w:rsidRDefault="00623273" w:rsidP="004D0AD3">
            <w:pPr>
              <w:rPr>
                <w:rFonts w:ascii="Arial" w:hAnsi="Arial" w:cs="Arial"/>
                <w:sz w:val="18"/>
                <w:szCs w:val="18"/>
              </w:rPr>
            </w:pP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*SWAN Program Components, Section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: SWAN Services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, 1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)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Direct Services, e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) Finalization, 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>3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  <w:vertAlign w:val="superscript"/>
              </w:rPr>
              <w:t>rd</w:t>
            </w:r>
            <w:r w:rsidRPr="000D7253"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  <w:t xml:space="preserve"> paragraph</w:t>
            </w:r>
          </w:p>
        </w:tc>
        <w:tc>
          <w:tcPr>
            <w:tcW w:w="1260" w:type="dxa"/>
          </w:tcPr>
          <w:p w:rsidR="00623273" w:rsidRPr="001B528F" w:rsidRDefault="007D793D" w:rsidP="004164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623273" w:rsidRDefault="007D793D" w:rsidP="004164A3">
            <w:r w:rsidRPr="005350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3273" w:rsidRPr="005350C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350C8">
              <w:rPr>
                <w:rFonts w:ascii="Arial" w:hAnsi="Arial" w:cs="Arial"/>
                <w:sz w:val="22"/>
                <w:szCs w:val="22"/>
              </w:rPr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23273" w:rsidRPr="005350C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350C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2525E" w:rsidRPr="001B528F" w:rsidRDefault="0072525E" w:rsidP="00C548BC">
      <w:pPr>
        <w:rPr>
          <w:rFonts w:ascii="Arial" w:hAnsi="Arial" w:cs="Arial"/>
          <w:sz w:val="22"/>
          <w:szCs w:val="22"/>
        </w:rPr>
      </w:pPr>
    </w:p>
    <w:sectPr w:rsidR="0072525E" w:rsidRPr="001B528F" w:rsidSect="003B0BEF">
      <w:headerReference w:type="default" r:id="rId9"/>
      <w:footerReference w:type="even" r:id="rId10"/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D1F" w:rsidRDefault="00DF5D1F">
      <w:r>
        <w:separator/>
      </w:r>
    </w:p>
  </w:endnote>
  <w:endnote w:type="continuationSeparator" w:id="0">
    <w:p w:rsidR="00DF5D1F" w:rsidRDefault="00DF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1F" w:rsidRDefault="007D793D" w:rsidP="00083A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5D1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5D1F" w:rsidRDefault="00DF5D1F" w:rsidP="003C4B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227751"/>
      <w:docPartObj>
        <w:docPartGallery w:val="Page Numbers (Bottom of Page)"/>
        <w:docPartUnique/>
      </w:docPartObj>
    </w:sdtPr>
    <w:sdtContent>
      <w:p w:rsidR="00DF5D1F" w:rsidRDefault="00DF5D1F" w:rsidP="00C548BC">
        <w:pPr>
          <w:pStyle w:val="Footer"/>
          <w:ind w:left="-540" w:right="-576"/>
          <w:rPr>
            <w:rFonts w:ascii="Arial" w:hAnsi="Arial" w:cs="Arial"/>
            <w:sz w:val="16"/>
          </w:rPr>
        </w:pPr>
        <w:r>
          <w:rPr>
            <w:rFonts w:ascii="Arial" w:hAnsi="Arial" w:cs="Arial"/>
            <w:spacing w:val="-1"/>
            <w:sz w:val="16"/>
            <w:szCs w:val="16"/>
          </w:rPr>
          <w:t>D</w:t>
        </w:r>
        <w:r>
          <w:rPr>
            <w:rFonts w:ascii="Arial" w:hAnsi="Arial" w:cs="Arial"/>
            <w:spacing w:val="1"/>
            <w:sz w:val="16"/>
            <w:szCs w:val="16"/>
          </w:rPr>
          <w:t>i</w:t>
        </w:r>
        <w:r>
          <w:rPr>
            <w:rFonts w:ascii="Arial" w:hAnsi="Arial" w:cs="Arial"/>
            <w:sz w:val="16"/>
            <w:szCs w:val="16"/>
          </w:rPr>
          <w:t>a</w:t>
        </w:r>
        <w:r>
          <w:rPr>
            <w:rFonts w:ascii="Arial" w:hAnsi="Arial" w:cs="Arial"/>
            <w:spacing w:val="1"/>
            <w:sz w:val="16"/>
            <w:szCs w:val="16"/>
          </w:rPr>
          <w:t>k</w:t>
        </w:r>
        <w:r>
          <w:rPr>
            <w:rFonts w:ascii="Arial" w:hAnsi="Arial" w:cs="Arial"/>
            <w:spacing w:val="-4"/>
            <w:sz w:val="16"/>
            <w:szCs w:val="16"/>
          </w:rPr>
          <w:t>o</w:t>
        </w:r>
        <w:r>
          <w:rPr>
            <w:rFonts w:ascii="Arial" w:hAnsi="Arial" w:cs="Arial"/>
            <w:sz w:val="16"/>
            <w:szCs w:val="16"/>
          </w:rPr>
          <w:t>n</w:t>
        </w:r>
        <w:r>
          <w:rPr>
            <w:rFonts w:ascii="Arial" w:hAnsi="Arial" w:cs="Arial"/>
            <w:spacing w:val="-1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/</w:t>
        </w:r>
        <w:r>
          <w:rPr>
            <w:rFonts w:ascii="Arial" w:hAnsi="Arial" w:cs="Arial"/>
            <w:spacing w:val="1"/>
            <w:sz w:val="16"/>
            <w:szCs w:val="16"/>
          </w:rPr>
          <w:t xml:space="preserve"> </w:t>
        </w:r>
        <w:r>
          <w:rPr>
            <w:rFonts w:ascii="Arial" w:hAnsi="Arial" w:cs="Arial"/>
            <w:spacing w:val="-3"/>
            <w:sz w:val="16"/>
            <w:szCs w:val="16"/>
          </w:rPr>
          <w:t>F</w:t>
        </w:r>
        <w:r>
          <w:rPr>
            <w:rFonts w:ascii="Arial" w:hAnsi="Arial" w:cs="Arial"/>
            <w:spacing w:val="-1"/>
            <w:sz w:val="16"/>
            <w:szCs w:val="16"/>
          </w:rPr>
          <w:t>D</w:t>
        </w:r>
        <w:r>
          <w:rPr>
            <w:rFonts w:ascii="Arial" w:hAnsi="Arial" w:cs="Arial"/>
            <w:sz w:val="16"/>
            <w:szCs w:val="16"/>
          </w:rPr>
          <w:t>R</w:t>
        </w:r>
        <w:r>
          <w:rPr>
            <w:rFonts w:ascii="Arial" w:hAnsi="Arial" w:cs="Arial"/>
            <w:sz w:val="16"/>
          </w:rPr>
          <w:t xml:space="preserve"> </w:t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 w:rsidR="007D793D" w:rsidRPr="00B35E3E">
          <w:rPr>
            <w:rFonts w:ascii="Arial" w:hAnsi="Arial" w:cs="Arial"/>
            <w:sz w:val="16"/>
            <w:szCs w:val="16"/>
          </w:rPr>
          <w:fldChar w:fldCharType="begin"/>
        </w:r>
        <w:r w:rsidRPr="00B35E3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D793D" w:rsidRPr="00B35E3E">
          <w:rPr>
            <w:rFonts w:ascii="Arial" w:hAnsi="Arial" w:cs="Arial"/>
            <w:sz w:val="16"/>
            <w:szCs w:val="16"/>
          </w:rPr>
          <w:fldChar w:fldCharType="separate"/>
        </w:r>
        <w:r w:rsidR="00F35F8C">
          <w:rPr>
            <w:rFonts w:ascii="Arial" w:hAnsi="Arial" w:cs="Arial"/>
            <w:noProof/>
            <w:sz w:val="16"/>
            <w:szCs w:val="16"/>
          </w:rPr>
          <w:t>5</w:t>
        </w:r>
        <w:r w:rsidR="007D793D" w:rsidRPr="00B35E3E">
          <w:rPr>
            <w:rFonts w:ascii="Arial" w:hAnsi="Arial" w:cs="Arial"/>
            <w:sz w:val="16"/>
            <w:szCs w:val="16"/>
          </w:rPr>
          <w:fldChar w:fldCharType="end"/>
        </w:r>
      </w:p>
      <w:p w:rsidR="00DF5D1F" w:rsidRDefault="00DF5D1F" w:rsidP="00C548BC">
        <w:pPr>
          <w:pStyle w:val="Footer"/>
          <w:ind w:left="-540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Finalization Benchmark</w:t>
        </w:r>
      </w:p>
      <w:p w:rsidR="00DF5D1F" w:rsidRPr="00C548BC" w:rsidRDefault="00DF5D1F" w:rsidP="00C548BC">
        <w:pPr>
          <w:pStyle w:val="Footer"/>
          <w:tabs>
            <w:tab w:val="center" w:pos="4680"/>
            <w:tab w:val="right" w:pos="9360"/>
          </w:tabs>
          <w:ind w:left="-540"/>
        </w:pPr>
        <w:r>
          <w:rPr>
            <w:rFonts w:ascii="Arial" w:hAnsi="Arial" w:cs="Arial"/>
            <w:sz w:val="16"/>
          </w:rPr>
          <w:t>Revised 12/18/12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D1F" w:rsidRDefault="00DF5D1F">
      <w:r>
        <w:separator/>
      </w:r>
    </w:p>
  </w:footnote>
  <w:footnote w:type="continuationSeparator" w:id="0">
    <w:p w:rsidR="00DF5D1F" w:rsidRDefault="00DF5D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1F" w:rsidRDefault="00DF5D1F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A82"/>
    <w:multiLevelType w:val="hybridMultilevel"/>
    <w:tmpl w:val="95BCD056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A2CE3"/>
    <w:multiLevelType w:val="hybridMultilevel"/>
    <w:tmpl w:val="556EC338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226F3"/>
    <w:multiLevelType w:val="hybridMultilevel"/>
    <w:tmpl w:val="EF96E838"/>
    <w:lvl w:ilvl="0" w:tplc="C7E8BA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436"/>
    <w:multiLevelType w:val="hybridMultilevel"/>
    <w:tmpl w:val="361C3902"/>
    <w:lvl w:ilvl="0" w:tplc="6136BF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D50D9"/>
    <w:multiLevelType w:val="hybridMultilevel"/>
    <w:tmpl w:val="BE6E3058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723E4"/>
    <w:multiLevelType w:val="hybridMultilevel"/>
    <w:tmpl w:val="5BB805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3571A"/>
    <w:multiLevelType w:val="hybridMultilevel"/>
    <w:tmpl w:val="6F487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2572"/>
    <w:multiLevelType w:val="hybridMultilevel"/>
    <w:tmpl w:val="535C775A"/>
    <w:lvl w:ilvl="0" w:tplc="331AF1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94249"/>
    <w:multiLevelType w:val="hybridMultilevel"/>
    <w:tmpl w:val="874A80D0"/>
    <w:lvl w:ilvl="0" w:tplc="4A284D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5082F"/>
    <w:multiLevelType w:val="hybridMultilevel"/>
    <w:tmpl w:val="5624F99E"/>
    <w:lvl w:ilvl="0" w:tplc="E90AA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330A52"/>
    <w:multiLevelType w:val="hybridMultilevel"/>
    <w:tmpl w:val="D286E202"/>
    <w:lvl w:ilvl="0" w:tplc="19B0EB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51306"/>
    <w:multiLevelType w:val="hybridMultilevel"/>
    <w:tmpl w:val="00F65860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D5778"/>
    <w:multiLevelType w:val="hybridMultilevel"/>
    <w:tmpl w:val="93082A7A"/>
    <w:lvl w:ilvl="0" w:tplc="2B7805BE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32F47127"/>
    <w:multiLevelType w:val="hybridMultilevel"/>
    <w:tmpl w:val="A39AFE76"/>
    <w:lvl w:ilvl="0" w:tplc="C340E0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B6C47"/>
    <w:multiLevelType w:val="hybridMultilevel"/>
    <w:tmpl w:val="7D8CD7F8"/>
    <w:lvl w:ilvl="0" w:tplc="BCEACF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56BDF"/>
    <w:multiLevelType w:val="hybridMultilevel"/>
    <w:tmpl w:val="1F02F72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ACC7437"/>
    <w:multiLevelType w:val="hybridMultilevel"/>
    <w:tmpl w:val="06BE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91038"/>
    <w:multiLevelType w:val="hybridMultilevel"/>
    <w:tmpl w:val="C6845F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C4D8B"/>
    <w:multiLevelType w:val="hybridMultilevel"/>
    <w:tmpl w:val="508455CA"/>
    <w:lvl w:ilvl="0" w:tplc="BBE60F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C013AE"/>
    <w:multiLevelType w:val="hybridMultilevel"/>
    <w:tmpl w:val="74B6E43A"/>
    <w:lvl w:ilvl="0" w:tplc="C7E8B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80E7E11"/>
    <w:multiLevelType w:val="hybridMultilevel"/>
    <w:tmpl w:val="6FD4AE90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F16FF"/>
    <w:multiLevelType w:val="hybridMultilevel"/>
    <w:tmpl w:val="B5980794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84400"/>
    <w:multiLevelType w:val="hybridMultilevel"/>
    <w:tmpl w:val="643EFB96"/>
    <w:lvl w:ilvl="0" w:tplc="423C6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7F23BE"/>
    <w:multiLevelType w:val="hybridMultilevel"/>
    <w:tmpl w:val="CB8EBE44"/>
    <w:lvl w:ilvl="0" w:tplc="E598B7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2258D"/>
    <w:multiLevelType w:val="hybridMultilevel"/>
    <w:tmpl w:val="CECE3EB8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9035F"/>
    <w:multiLevelType w:val="hybridMultilevel"/>
    <w:tmpl w:val="C0C024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52EB5"/>
    <w:multiLevelType w:val="hybridMultilevel"/>
    <w:tmpl w:val="13DE910A"/>
    <w:lvl w:ilvl="0" w:tplc="D3B419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86B15"/>
    <w:multiLevelType w:val="hybridMultilevel"/>
    <w:tmpl w:val="B16C0828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B5615"/>
    <w:multiLevelType w:val="hybridMultilevel"/>
    <w:tmpl w:val="9BAA44A0"/>
    <w:lvl w:ilvl="0" w:tplc="2CA89F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341747"/>
    <w:multiLevelType w:val="hybridMultilevel"/>
    <w:tmpl w:val="DEB2EBE0"/>
    <w:lvl w:ilvl="0" w:tplc="70085A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24648"/>
    <w:multiLevelType w:val="hybridMultilevel"/>
    <w:tmpl w:val="3B00EF1E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561EC"/>
    <w:multiLevelType w:val="hybridMultilevel"/>
    <w:tmpl w:val="378E8BC6"/>
    <w:lvl w:ilvl="0" w:tplc="94DA0C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260D8"/>
    <w:multiLevelType w:val="hybridMultilevel"/>
    <w:tmpl w:val="F1248700"/>
    <w:lvl w:ilvl="0" w:tplc="E90AAF9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D4A1A"/>
    <w:multiLevelType w:val="hybridMultilevel"/>
    <w:tmpl w:val="E84AF338"/>
    <w:lvl w:ilvl="0" w:tplc="63843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30"/>
  </w:num>
  <w:num w:numId="5">
    <w:abstractNumId w:val="24"/>
  </w:num>
  <w:num w:numId="6">
    <w:abstractNumId w:val="13"/>
  </w:num>
  <w:num w:numId="7">
    <w:abstractNumId w:val="21"/>
  </w:num>
  <w:num w:numId="8">
    <w:abstractNumId w:val="4"/>
  </w:num>
  <w:num w:numId="9">
    <w:abstractNumId w:val="11"/>
  </w:num>
  <w:num w:numId="10">
    <w:abstractNumId w:val="27"/>
  </w:num>
  <w:num w:numId="11">
    <w:abstractNumId w:val="0"/>
  </w:num>
  <w:num w:numId="12">
    <w:abstractNumId w:val="32"/>
  </w:num>
  <w:num w:numId="13">
    <w:abstractNumId w:val="26"/>
  </w:num>
  <w:num w:numId="14">
    <w:abstractNumId w:val="9"/>
  </w:num>
  <w:num w:numId="15">
    <w:abstractNumId w:val="1"/>
  </w:num>
  <w:num w:numId="16">
    <w:abstractNumId w:val="23"/>
  </w:num>
  <w:num w:numId="17">
    <w:abstractNumId w:val="10"/>
  </w:num>
  <w:num w:numId="18">
    <w:abstractNumId w:val="12"/>
  </w:num>
  <w:num w:numId="19">
    <w:abstractNumId w:val="22"/>
  </w:num>
  <w:num w:numId="20">
    <w:abstractNumId w:val="8"/>
  </w:num>
  <w:num w:numId="21">
    <w:abstractNumId w:val="33"/>
  </w:num>
  <w:num w:numId="22">
    <w:abstractNumId w:val="3"/>
  </w:num>
  <w:num w:numId="23">
    <w:abstractNumId w:val="31"/>
  </w:num>
  <w:num w:numId="24">
    <w:abstractNumId w:val="28"/>
  </w:num>
  <w:num w:numId="25">
    <w:abstractNumId w:val="18"/>
  </w:num>
  <w:num w:numId="26">
    <w:abstractNumId w:val="15"/>
  </w:num>
  <w:num w:numId="27">
    <w:abstractNumId w:val="17"/>
  </w:num>
  <w:num w:numId="28">
    <w:abstractNumId w:val="19"/>
  </w:num>
  <w:num w:numId="29">
    <w:abstractNumId w:val="2"/>
  </w:num>
  <w:num w:numId="30">
    <w:abstractNumId w:val="25"/>
  </w:num>
  <w:num w:numId="31">
    <w:abstractNumId w:val="29"/>
  </w:num>
  <w:num w:numId="32">
    <w:abstractNumId w:val="5"/>
  </w:num>
  <w:num w:numId="33">
    <w:abstractNumId w:val="14"/>
  </w:num>
  <w:num w:numId="34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A2015D"/>
    <w:rsid w:val="00003166"/>
    <w:rsid w:val="0001086D"/>
    <w:rsid w:val="00012F0A"/>
    <w:rsid w:val="0001679C"/>
    <w:rsid w:val="000216E9"/>
    <w:rsid w:val="00021D69"/>
    <w:rsid w:val="00022D72"/>
    <w:rsid w:val="00022D8B"/>
    <w:rsid w:val="00022FA9"/>
    <w:rsid w:val="00026210"/>
    <w:rsid w:val="00043E8B"/>
    <w:rsid w:val="00045FAA"/>
    <w:rsid w:val="00047F4D"/>
    <w:rsid w:val="000521D2"/>
    <w:rsid w:val="00055B08"/>
    <w:rsid w:val="000607F5"/>
    <w:rsid w:val="00065386"/>
    <w:rsid w:val="000726ED"/>
    <w:rsid w:val="0007441A"/>
    <w:rsid w:val="000769CA"/>
    <w:rsid w:val="00077513"/>
    <w:rsid w:val="0008008B"/>
    <w:rsid w:val="00083A40"/>
    <w:rsid w:val="000917B8"/>
    <w:rsid w:val="00092617"/>
    <w:rsid w:val="00092FE3"/>
    <w:rsid w:val="00094DB3"/>
    <w:rsid w:val="000A065F"/>
    <w:rsid w:val="000A0F19"/>
    <w:rsid w:val="000A284C"/>
    <w:rsid w:val="000B0966"/>
    <w:rsid w:val="000B17FF"/>
    <w:rsid w:val="000B6688"/>
    <w:rsid w:val="000C009B"/>
    <w:rsid w:val="000C1266"/>
    <w:rsid w:val="000C6DCF"/>
    <w:rsid w:val="000D7253"/>
    <w:rsid w:val="000E32C9"/>
    <w:rsid w:val="000E40E5"/>
    <w:rsid w:val="000E5E8F"/>
    <w:rsid w:val="000E665F"/>
    <w:rsid w:val="000F03FC"/>
    <w:rsid w:val="000F6CB8"/>
    <w:rsid w:val="00100567"/>
    <w:rsid w:val="001053B0"/>
    <w:rsid w:val="00107E67"/>
    <w:rsid w:val="00113173"/>
    <w:rsid w:val="00122108"/>
    <w:rsid w:val="0012244D"/>
    <w:rsid w:val="0012294F"/>
    <w:rsid w:val="00123DF8"/>
    <w:rsid w:val="001261ED"/>
    <w:rsid w:val="001301A9"/>
    <w:rsid w:val="001425FA"/>
    <w:rsid w:val="00142966"/>
    <w:rsid w:val="00143489"/>
    <w:rsid w:val="00145580"/>
    <w:rsid w:val="00151923"/>
    <w:rsid w:val="00155670"/>
    <w:rsid w:val="001656AF"/>
    <w:rsid w:val="00167CD2"/>
    <w:rsid w:val="001776FE"/>
    <w:rsid w:val="001903C2"/>
    <w:rsid w:val="00192267"/>
    <w:rsid w:val="00192413"/>
    <w:rsid w:val="0019366A"/>
    <w:rsid w:val="00197981"/>
    <w:rsid w:val="001A5A03"/>
    <w:rsid w:val="001A6152"/>
    <w:rsid w:val="001B2DFB"/>
    <w:rsid w:val="001B2E8F"/>
    <w:rsid w:val="001B528F"/>
    <w:rsid w:val="001B78A8"/>
    <w:rsid w:val="001C431B"/>
    <w:rsid w:val="001C4D21"/>
    <w:rsid w:val="001C629D"/>
    <w:rsid w:val="001D1575"/>
    <w:rsid w:val="001D3C92"/>
    <w:rsid w:val="001D6296"/>
    <w:rsid w:val="001D633E"/>
    <w:rsid w:val="001D7332"/>
    <w:rsid w:val="001E1F7C"/>
    <w:rsid w:val="001E6013"/>
    <w:rsid w:val="001E60EA"/>
    <w:rsid w:val="001E795C"/>
    <w:rsid w:val="001F1FAD"/>
    <w:rsid w:val="001F4005"/>
    <w:rsid w:val="001F4829"/>
    <w:rsid w:val="002024AC"/>
    <w:rsid w:val="002041DD"/>
    <w:rsid w:val="002117C4"/>
    <w:rsid w:val="0021624C"/>
    <w:rsid w:val="002208B7"/>
    <w:rsid w:val="00220C92"/>
    <w:rsid w:val="00221E1A"/>
    <w:rsid w:val="0022319F"/>
    <w:rsid w:val="00225C31"/>
    <w:rsid w:val="002263E6"/>
    <w:rsid w:val="0022797F"/>
    <w:rsid w:val="00232D5F"/>
    <w:rsid w:val="00233792"/>
    <w:rsid w:val="00234E43"/>
    <w:rsid w:val="00237B83"/>
    <w:rsid w:val="0024043A"/>
    <w:rsid w:val="002411B3"/>
    <w:rsid w:val="00244916"/>
    <w:rsid w:val="00251EEC"/>
    <w:rsid w:val="00255E87"/>
    <w:rsid w:val="00264C8C"/>
    <w:rsid w:val="0029335D"/>
    <w:rsid w:val="002A3946"/>
    <w:rsid w:val="002B0651"/>
    <w:rsid w:val="002B0951"/>
    <w:rsid w:val="002B345F"/>
    <w:rsid w:val="002B3A34"/>
    <w:rsid w:val="002C6FDB"/>
    <w:rsid w:val="002E2255"/>
    <w:rsid w:val="002E4399"/>
    <w:rsid w:val="002F319F"/>
    <w:rsid w:val="002F324B"/>
    <w:rsid w:val="002F4A27"/>
    <w:rsid w:val="002F4DEF"/>
    <w:rsid w:val="002F51BD"/>
    <w:rsid w:val="002F5FCC"/>
    <w:rsid w:val="00300F77"/>
    <w:rsid w:val="0030551C"/>
    <w:rsid w:val="003152AA"/>
    <w:rsid w:val="00324E3A"/>
    <w:rsid w:val="00326D9F"/>
    <w:rsid w:val="00327734"/>
    <w:rsid w:val="00331B57"/>
    <w:rsid w:val="00334597"/>
    <w:rsid w:val="00336F59"/>
    <w:rsid w:val="00345FDE"/>
    <w:rsid w:val="003472CD"/>
    <w:rsid w:val="0035443A"/>
    <w:rsid w:val="00361A1A"/>
    <w:rsid w:val="00366080"/>
    <w:rsid w:val="00375151"/>
    <w:rsid w:val="00382C52"/>
    <w:rsid w:val="003856FE"/>
    <w:rsid w:val="00391311"/>
    <w:rsid w:val="00391F1C"/>
    <w:rsid w:val="003A23C3"/>
    <w:rsid w:val="003A569A"/>
    <w:rsid w:val="003B0180"/>
    <w:rsid w:val="003B0BEF"/>
    <w:rsid w:val="003B3B30"/>
    <w:rsid w:val="003B3E5F"/>
    <w:rsid w:val="003B4DBD"/>
    <w:rsid w:val="003C4B47"/>
    <w:rsid w:val="003C7020"/>
    <w:rsid w:val="003E202E"/>
    <w:rsid w:val="003E2DF5"/>
    <w:rsid w:val="003E4BCF"/>
    <w:rsid w:val="003F0867"/>
    <w:rsid w:val="003F0E8E"/>
    <w:rsid w:val="003F27B2"/>
    <w:rsid w:val="00400BFE"/>
    <w:rsid w:val="00402811"/>
    <w:rsid w:val="004036A7"/>
    <w:rsid w:val="00404724"/>
    <w:rsid w:val="00407BEF"/>
    <w:rsid w:val="00410AFB"/>
    <w:rsid w:val="00414E8C"/>
    <w:rsid w:val="004164A3"/>
    <w:rsid w:val="00417379"/>
    <w:rsid w:val="00423EF2"/>
    <w:rsid w:val="0043367B"/>
    <w:rsid w:val="004355F4"/>
    <w:rsid w:val="00437ED0"/>
    <w:rsid w:val="00440928"/>
    <w:rsid w:val="00440C18"/>
    <w:rsid w:val="004415C1"/>
    <w:rsid w:val="004445FD"/>
    <w:rsid w:val="00461C47"/>
    <w:rsid w:val="00462B52"/>
    <w:rsid w:val="00463059"/>
    <w:rsid w:val="00470C96"/>
    <w:rsid w:val="00483320"/>
    <w:rsid w:val="00483348"/>
    <w:rsid w:val="00483350"/>
    <w:rsid w:val="00484264"/>
    <w:rsid w:val="004848FA"/>
    <w:rsid w:val="00485679"/>
    <w:rsid w:val="00496121"/>
    <w:rsid w:val="00497FDD"/>
    <w:rsid w:val="004A388D"/>
    <w:rsid w:val="004A40A3"/>
    <w:rsid w:val="004A4DA5"/>
    <w:rsid w:val="004A67A3"/>
    <w:rsid w:val="004B7C86"/>
    <w:rsid w:val="004C134D"/>
    <w:rsid w:val="004C145C"/>
    <w:rsid w:val="004C19A2"/>
    <w:rsid w:val="004C5B7D"/>
    <w:rsid w:val="004D0AD3"/>
    <w:rsid w:val="004D267D"/>
    <w:rsid w:val="004D69B6"/>
    <w:rsid w:val="004E43F0"/>
    <w:rsid w:val="00506D6E"/>
    <w:rsid w:val="00507A4B"/>
    <w:rsid w:val="00510075"/>
    <w:rsid w:val="005168C4"/>
    <w:rsid w:val="00525AED"/>
    <w:rsid w:val="0053344A"/>
    <w:rsid w:val="005354E3"/>
    <w:rsid w:val="00537D11"/>
    <w:rsid w:val="00540905"/>
    <w:rsid w:val="0054545C"/>
    <w:rsid w:val="0054564F"/>
    <w:rsid w:val="00547E8E"/>
    <w:rsid w:val="0055496B"/>
    <w:rsid w:val="0055509C"/>
    <w:rsid w:val="0056190F"/>
    <w:rsid w:val="00564617"/>
    <w:rsid w:val="0056554D"/>
    <w:rsid w:val="005709DA"/>
    <w:rsid w:val="00580338"/>
    <w:rsid w:val="00580CC4"/>
    <w:rsid w:val="005813CA"/>
    <w:rsid w:val="005829F8"/>
    <w:rsid w:val="0058325C"/>
    <w:rsid w:val="00586375"/>
    <w:rsid w:val="005874FB"/>
    <w:rsid w:val="00587F96"/>
    <w:rsid w:val="005912D6"/>
    <w:rsid w:val="00592832"/>
    <w:rsid w:val="00593049"/>
    <w:rsid w:val="005A28BD"/>
    <w:rsid w:val="005B0875"/>
    <w:rsid w:val="005C1250"/>
    <w:rsid w:val="005C3686"/>
    <w:rsid w:val="005C483F"/>
    <w:rsid w:val="005C5455"/>
    <w:rsid w:val="005D0E77"/>
    <w:rsid w:val="005D6D8E"/>
    <w:rsid w:val="005E2140"/>
    <w:rsid w:val="005E2AB8"/>
    <w:rsid w:val="005F0B95"/>
    <w:rsid w:val="005F2716"/>
    <w:rsid w:val="006029D2"/>
    <w:rsid w:val="00603352"/>
    <w:rsid w:val="00611B29"/>
    <w:rsid w:val="00620C7A"/>
    <w:rsid w:val="00623273"/>
    <w:rsid w:val="00627566"/>
    <w:rsid w:val="00630B38"/>
    <w:rsid w:val="00630E99"/>
    <w:rsid w:val="0063229D"/>
    <w:rsid w:val="00632DDE"/>
    <w:rsid w:val="0063340A"/>
    <w:rsid w:val="00637774"/>
    <w:rsid w:val="006401CD"/>
    <w:rsid w:val="00642231"/>
    <w:rsid w:val="0064652E"/>
    <w:rsid w:val="00647482"/>
    <w:rsid w:val="00647870"/>
    <w:rsid w:val="00647B06"/>
    <w:rsid w:val="00655F53"/>
    <w:rsid w:val="00657308"/>
    <w:rsid w:val="00674E94"/>
    <w:rsid w:val="00676E3F"/>
    <w:rsid w:val="00686D7E"/>
    <w:rsid w:val="0069364D"/>
    <w:rsid w:val="00694DFC"/>
    <w:rsid w:val="006A37C7"/>
    <w:rsid w:val="006A711D"/>
    <w:rsid w:val="006B1C36"/>
    <w:rsid w:val="006B3732"/>
    <w:rsid w:val="006B6AD2"/>
    <w:rsid w:val="006C4F40"/>
    <w:rsid w:val="006D48BE"/>
    <w:rsid w:val="006E2209"/>
    <w:rsid w:val="006E2D92"/>
    <w:rsid w:val="006E4EE6"/>
    <w:rsid w:val="006E56A0"/>
    <w:rsid w:val="006E60A1"/>
    <w:rsid w:val="006F602D"/>
    <w:rsid w:val="00703B3D"/>
    <w:rsid w:val="0070526E"/>
    <w:rsid w:val="00705DBC"/>
    <w:rsid w:val="007140FB"/>
    <w:rsid w:val="00715E52"/>
    <w:rsid w:val="007218C8"/>
    <w:rsid w:val="0072525E"/>
    <w:rsid w:val="00725A61"/>
    <w:rsid w:val="00727A7F"/>
    <w:rsid w:val="0073409D"/>
    <w:rsid w:val="0073481E"/>
    <w:rsid w:val="007355C1"/>
    <w:rsid w:val="007408E5"/>
    <w:rsid w:val="007412FE"/>
    <w:rsid w:val="00750B7E"/>
    <w:rsid w:val="00751BCA"/>
    <w:rsid w:val="0075404E"/>
    <w:rsid w:val="007664A1"/>
    <w:rsid w:val="00770437"/>
    <w:rsid w:val="00771ED5"/>
    <w:rsid w:val="00774E5D"/>
    <w:rsid w:val="00784758"/>
    <w:rsid w:val="00785BBD"/>
    <w:rsid w:val="00787A16"/>
    <w:rsid w:val="007924A2"/>
    <w:rsid w:val="0079785A"/>
    <w:rsid w:val="007A0083"/>
    <w:rsid w:val="007B2918"/>
    <w:rsid w:val="007C3139"/>
    <w:rsid w:val="007D3450"/>
    <w:rsid w:val="007D4DC5"/>
    <w:rsid w:val="007D51E2"/>
    <w:rsid w:val="007D5245"/>
    <w:rsid w:val="007D6271"/>
    <w:rsid w:val="007D793D"/>
    <w:rsid w:val="007E25F8"/>
    <w:rsid w:val="007E713B"/>
    <w:rsid w:val="007E719C"/>
    <w:rsid w:val="007F382E"/>
    <w:rsid w:val="007F3BEE"/>
    <w:rsid w:val="007F55B9"/>
    <w:rsid w:val="007F6796"/>
    <w:rsid w:val="007F7F23"/>
    <w:rsid w:val="00802849"/>
    <w:rsid w:val="008032BF"/>
    <w:rsid w:val="00807046"/>
    <w:rsid w:val="0080777D"/>
    <w:rsid w:val="008112AF"/>
    <w:rsid w:val="00811AFF"/>
    <w:rsid w:val="0083042D"/>
    <w:rsid w:val="0084309E"/>
    <w:rsid w:val="008446DD"/>
    <w:rsid w:val="008455DD"/>
    <w:rsid w:val="00853C61"/>
    <w:rsid w:val="008604C8"/>
    <w:rsid w:val="0086595C"/>
    <w:rsid w:val="00866495"/>
    <w:rsid w:val="0086675B"/>
    <w:rsid w:val="0087505E"/>
    <w:rsid w:val="00884A53"/>
    <w:rsid w:val="00886E05"/>
    <w:rsid w:val="008900DD"/>
    <w:rsid w:val="00892064"/>
    <w:rsid w:val="008965BE"/>
    <w:rsid w:val="008A1F89"/>
    <w:rsid w:val="008A2172"/>
    <w:rsid w:val="008A2486"/>
    <w:rsid w:val="008A649E"/>
    <w:rsid w:val="008A6FA3"/>
    <w:rsid w:val="008B02B2"/>
    <w:rsid w:val="008B7B47"/>
    <w:rsid w:val="008C688D"/>
    <w:rsid w:val="008C6B60"/>
    <w:rsid w:val="008D21C7"/>
    <w:rsid w:val="008D3021"/>
    <w:rsid w:val="008D794C"/>
    <w:rsid w:val="008E6737"/>
    <w:rsid w:val="008F06D2"/>
    <w:rsid w:val="008F543A"/>
    <w:rsid w:val="00902725"/>
    <w:rsid w:val="00902D8F"/>
    <w:rsid w:val="009039B7"/>
    <w:rsid w:val="00907AEF"/>
    <w:rsid w:val="00912A55"/>
    <w:rsid w:val="00914B6F"/>
    <w:rsid w:val="009177C9"/>
    <w:rsid w:val="00923D70"/>
    <w:rsid w:val="00927EA2"/>
    <w:rsid w:val="0093141F"/>
    <w:rsid w:val="009324DC"/>
    <w:rsid w:val="00932873"/>
    <w:rsid w:val="00932D19"/>
    <w:rsid w:val="00950D14"/>
    <w:rsid w:val="00955F57"/>
    <w:rsid w:val="00962469"/>
    <w:rsid w:val="00962486"/>
    <w:rsid w:val="009632DB"/>
    <w:rsid w:val="00972415"/>
    <w:rsid w:val="00972CA4"/>
    <w:rsid w:val="00972D98"/>
    <w:rsid w:val="009742A2"/>
    <w:rsid w:val="009755C3"/>
    <w:rsid w:val="00983603"/>
    <w:rsid w:val="00985ED1"/>
    <w:rsid w:val="0099200B"/>
    <w:rsid w:val="00993EC3"/>
    <w:rsid w:val="00994346"/>
    <w:rsid w:val="00995A0D"/>
    <w:rsid w:val="009A16C7"/>
    <w:rsid w:val="009A1D59"/>
    <w:rsid w:val="009A3203"/>
    <w:rsid w:val="009A6858"/>
    <w:rsid w:val="009B14B2"/>
    <w:rsid w:val="009B1DE8"/>
    <w:rsid w:val="009C5620"/>
    <w:rsid w:val="009D7B73"/>
    <w:rsid w:val="009E287A"/>
    <w:rsid w:val="009E2E80"/>
    <w:rsid w:val="009E3408"/>
    <w:rsid w:val="009E7734"/>
    <w:rsid w:val="009F0D41"/>
    <w:rsid w:val="00A04E06"/>
    <w:rsid w:val="00A119E2"/>
    <w:rsid w:val="00A14868"/>
    <w:rsid w:val="00A2015D"/>
    <w:rsid w:val="00A26BF9"/>
    <w:rsid w:val="00A27B55"/>
    <w:rsid w:val="00A3393D"/>
    <w:rsid w:val="00A3666E"/>
    <w:rsid w:val="00A36FD5"/>
    <w:rsid w:val="00A407ED"/>
    <w:rsid w:val="00A41274"/>
    <w:rsid w:val="00A46626"/>
    <w:rsid w:val="00A50DC4"/>
    <w:rsid w:val="00A514D7"/>
    <w:rsid w:val="00A52609"/>
    <w:rsid w:val="00A54C66"/>
    <w:rsid w:val="00A67E38"/>
    <w:rsid w:val="00A764EB"/>
    <w:rsid w:val="00A813F3"/>
    <w:rsid w:val="00A81DB0"/>
    <w:rsid w:val="00A8478B"/>
    <w:rsid w:val="00A873CB"/>
    <w:rsid w:val="00A9219C"/>
    <w:rsid w:val="00A954EF"/>
    <w:rsid w:val="00A95CE2"/>
    <w:rsid w:val="00AA077B"/>
    <w:rsid w:val="00AA1686"/>
    <w:rsid w:val="00AA2AA9"/>
    <w:rsid w:val="00AA407F"/>
    <w:rsid w:val="00AA46DD"/>
    <w:rsid w:val="00AB01C3"/>
    <w:rsid w:val="00AB33D7"/>
    <w:rsid w:val="00AB7337"/>
    <w:rsid w:val="00AC0DC8"/>
    <w:rsid w:val="00AC3D13"/>
    <w:rsid w:val="00AD0854"/>
    <w:rsid w:val="00AD1515"/>
    <w:rsid w:val="00AD6757"/>
    <w:rsid w:val="00AD7520"/>
    <w:rsid w:val="00AE1F53"/>
    <w:rsid w:val="00AF1421"/>
    <w:rsid w:val="00AF5ED6"/>
    <w:rsid w:val="00AF603D"/>
    <w:rsid w:val="00AF6FF1"/>
    <w:rsid w:val="00B10247"/>
    <w:rsid w:val="00B10988"/>
    <w:rsid w:val="00B1532D"/>
    <w:rsid w:val="00B20058"/>
    <w:rsid w:val="00B22C85"/>
    <w:rsid w:val="00B2348A"/>
    <w:rsid w:val="00B27E5B"/>
    <w:rsid w:val="00B558C9"/>
    <w:rsid w:val="00B66ED4"/>
    <w:rsid w:val="00B722E3"/>
    <w:rsid w:val="00B76756"/>
    <w:rsid w:val="00B771CE"/>
    <w:rsid w:val="00B81262"/>
    <w:rsid w:val="00B81A84"/>
    <w:rsid w:val="00B825B8"/>
    <w:rsid w:val="00B82B48"/>
    <w:rsid w:val="00B835B0"/>
    <w:rsid w:val="00B8370B"/>
    <w:rsid w:val="00B84C2C"/>
    <w:rsid w:val="00B85DE5"/>
    <w:rsid w:val="00B91073"/>
    <w:rsid w:val="00B97D8C"/>
    <w:rsid w:val="00BA7295"/>
    <w:rsid w:val="00BA772F"/>
    <w:rsid w:val="00BB348F"/>
    <w:rsid w:val="00BB6994"/>
    <w:rsid w:val="00BC277F"/>
    <w:rsid w:val="00BD59D6"/>
    <w:rsid w:val="00BD7A24"/>
    <w:rsid w:val="00BE0A1D"/>
    <w:rsid w:val="00BE0EA5"/>
    <w:rsid w:val="00BE2063"/>
    <w:rsid w:val="00BE2A39"/>
    <w:rsid w:val="00BE2CF3"/>
    <w:rsid w:val="00BE339F"/>
    <w:rsid w:val="00BE74B4"/>
    <w:rsid w:val="00BF0EA8"/>
    <w:rsid w:val="00BF17E8"/>
    <w:rsid w:val="00BF1ECF"/>
    <w:rsid w:val="00BF4498"/>
    <w:rsid w:val="00C14D97"/>
    <w:rsid w:val="00C16B4C"/>
    <w:rsid w:val="00C20A5C"/>
    <w:rsid w:val="00C20ABE"/>
    <w:rsid w:val="00C212B3"/>
    <w:rsid w:val="00C24D9C"/>
    <w:rsid w:val="00C2531D"/>
    <w:rsid w:val="00C309D0"/>
    <w:rsid w:val="00C423BF"/>
    <w:rsid w:val="00C45224"/>
    <w:rsid w:val="00C50CD0"/>
    <w:rsid w:val="00C52FC1"/>
    <w:rsid w:val="00C53156"/>
    <w:rsid w:val="00C548BC"/>
    <w:rsid w:val="00C55E48"/>
    <w:rsid w:val="00C568CD"/>
    <w:rsid w:val="00C60393"/>
    <w:rsid w:val="00C66F57"/>
    <w:rsid w:val="00C72597"/>
    <w:rsid w:val="00C732FF"/>
    <w:rsid w:val="00C7409A"/>
    <w:rsid w:val="00C75523"/>
    <w:rsid w:val="00C77D86"/>
    <w:rsid w:val="00C84024"/>
    <w:rsid w:val="00C86898"/>
    <w:rsid w:val="00C86E01"/>
    <w:rsid w:val="00C910BD"/>
    <w:rsid w:val="00C91DA6"/>
    <w:rsid w:val="00C97D20"/>
    <w:rsid w:val="00CA1F89"/>
    <w:rsid w:val="00CB15FE"/>
    <w:rsid w:val="00CC236F"/>
    <w:rsid w:val="00CC516D"/>
    <w:rsid w:val="00CE7384"/>
    <w:rsid w:val="00CE7AE4"/>
    <w:rsid w:val="00CF7CD2"/>
    <w:rsid w:val="00D042F5"/>
    <w:rsid w:val="00D0432B"/>
    <w:rsid w:val="00D06BAB"/>
    <w:rsid w:val="00D2026E"/>
    <w:rsid w:val="00D2333E"/>
    <w:rsid w:val="00D24637"/>
    <w:rsid w:val="00D340CE"/>
    <w:rsid w:val="00D35526"/>
    <w:rsid w:val="00D4331B"/>
    <w:rsid w:val="00D43C24"/>
    <w:rsid w:val="00D447BA"/>
    <w:rsid w:val="00D451C1"/>
    <w:rsid w:val="00D61131"/>
    <w:rsid w:val="00D63747"/>
    <w:rsid w:val="00D72CCF"/>
    <w:rsid w:val="00D83A91"/>
    <w:rsid w:val="00D912C7"/>
    <w:rsid w:val="00D929B0"/>
    <w:rsid w:val="00D943C8"/>
    <w:rsid w:val="00D978C7"/>
    <w:rsid w:val="00DA069B"/>
    <w:rsid w:val="00DB2F88"/>
    <w:rsid w:val="00DB5E3C"/>
    <w:rsid w:val="00DC4BE6"/>
    <w:rsid w:val="00DC7438"/>
    <w:rsid w:val="00DD27BA"/>
    <w:rsid w:val="00DD58D7"/>
    <w:rsid w:val="00DE03D1"/>
    <w:rsid w:val="00DE7FD5"/>
    <w:rsid w:val="00DF12A6"/>
    <w:rsid w:val="00DF28F3"/>
    <w:rsid w:val="00DF4E3B"/>
    <w:rsid w:val="00DF5D1F"/>
    <w:rsid w:val="00E00E9C"/>
    <w:rsid w:val="00E0191B"/>
    <w:rsid w:val="00E052C0"/>
    <w:rsid w:val="00E1049B"/>
    <w:rsid w:val="00E115EF"/>
    <w:rsid w:val="00E206C5"/>
    <w:rsid w:val="00E2353F"/>
    <w:rsid w:val="00E24B25"/>
    <w:rsid w:val="00E25A96"/>
    <w:rsid w:val="00E2724A"/>
    <w:rsid w:val="00E44415"/>
    <w:rsid w:val="00E47647"/>
    <w:rsid w:val="00E51C45"/>
    <w:rsid w:val="00E51CE1"/>
    <w:rsid w:val="00E53389"/>
    <w:rsid w:val="00E5594F"/>
    <w:rsid w:val="00E6269A"/>
    <w:rsid w:val="00E72625"/>
    <w:rsid w:val="00E810F2"/>
    <w:rsid w:val="00E82800"/>
    <w:rsid w:val="00E83BAA"/>
    <w:rsid w:val="00E8561B"/>
    <w:rsid w:val="00E870DD"/>
    <w:rsid w:val="00E876A6"/>
    <w:rsid w:val="00E918CC"/>
    <w:rsid w:val="00E97BD8"/>
    <w:rsid w:val="00EA47FC"/>
    <w:rsid w:val="00EB1858"/>
    <w:rsid w:val="00EB345C"/>
    <w:rsid w:val="00EB6DFD"/>
    <w:rsid w:val="00EC075D"/>
    <w:rsid w:val="00EC1CAF"/>
    <w:rsid w:val="00EC7E9F"/>
    <w:rsid w:val="00ED1F76"/>
    <w:rsid w:val="00EF45E3"/>
    <w:rsid w:val="00EF5C6F"/>
    <w:rsid w:val="00F0118A"/>
    <w:rsid w:val="00F04EAD"/>
    <w:rsid w:val="00F05513"/>
    <w:rsid w:val="00F1208E"/>
    <w:rsid w:val="00F12D0C"/>
    <w:rsid w:val="00F14465"/>
    <w:rsid w:val="00F159FA"/>
    <w:rsid w:val="00F35F3C"/>
    <w:rsid w:val="00F35F8C"/>
    <w:rsid w:val="00F36EBA"/>
    <w:rsid w:val="00F37579"/>
    <w:rsid w:val="00F450A6"/>
    <w:rsid w:val="00F5466C"/>
    <w:rsid w:val="00F5509D"/>
    <w:rsid w:val="00F6072D"/>
    <w:rsid w:val="00F62DE7"/>
    <w:rsid w:val="00F64462"/>
    <w:rsid w:val="00F657F1"/>
    <w:rsid w:val="00F66932"/>
    <w:rsid w:val="00F738D3"/>
    <w:rsid w:val="00F759D3"/>
    <w:rsid w:val="00F83203"/>
    <w:rsid w:val="00F917ED"/>
    <w:rsid w:val="00F94E2E"/>
    <w:rsid w:val="00F964CB"/>
    <w:rsid w:val="00F968AC"/>
    <w:rsid w:val="00FB2799"/>
    <w:rsid w:val="00FC4DA8"/>
    <w:rsid w:val="00FD2171"/>
    <w:rsid w:val="00FD43AE"/>
    <w:rsid w:val="00FE2A9D"/>
    <w:rsid w:val="00FE54BC"/>
    <w:rsid w:val="00FF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5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C4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4B47"/>
  </w:style>
  <w:style w:type="paragraph" w:styleId="Header">
    <w:name w:val="header"/>
    <w:basedOn w:val="Normal"/>
    <w:link w:val="HeaderChar"/>
    <w:uiPriority w:val="99"/>
    <w:semiHidden/>
    <w:unhideWhenUsed/>
    <w:rsid w:val="001556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670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43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3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3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3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3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31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873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409D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4C14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C145C"/>
  </w:style>
  <w:style w:type="paragraph" w:styleId="Revision">
    <w:name w:val="Revision"/>
    <w:hidden/>
    <w:uiPriority w:val="99"/>
    <w:semiHidden/>
    <w:rsid w:val="001B52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2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E85F3-07FC-43C6-960B-BB759050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Finalization Benchmarks</vt:lpstr>
    </vt:vector>
  </TitlesOfParts>
  <Company>Diakon / FDR</Company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Finalization Benchmarks</dc:title>
  <dc:subject/>
  <dc:creator>Sue Cohick</dc:creator>
  <cp:keywords/>
  <dc:description/>
  <cp:lastModifiedBy>dliesch</cp:lastModifiedBy>
  <cp:revision>24</cp:revision>
  <cp:lastPrinted>2013-06-25T15:35:00Z</cp:lastPrinted>
  <dcterms:created xsi:type="dcterms:W3CDTF">2013-08-15T17:08:00Z</dcterms:created>
  <dcterms:modified xsi:type="dcterms:W3CDTF">2014-03-06T17:36:00Z</dcterms:modified>
</cp:coreProperties>
</file>