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90" w:rsidRDefault="00090F33" w:rsidP="0087038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column">
              <wp:posOffset>2362835</wp:posOffset>
            </wp:positionH>
            <wp:positionV relativeFrom="paragraph">
              <wp:posOffset>-321945</wp:posOffset>
            </wp:positionV>
            <wp:extent cx="1812925" cy="457200"/>
            <wp:effectExtent l="19050" t="0" r="0" b="0"/>
            <wp:wrapNone/>
            <wp:docPr id="3" name="Picture 3" descr="SWAN left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WAN left-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038C">
        <w:rPr>
          <w:rFonts w:ascii="Arial" w:hAnsi="Arial" w:cs="Arial"/>
          <w:b/>
          <w:sz w:val="32"/>
          <w:szCs w:val="32"/>
        </w:rPr>
        <w:t xml:space="preserve">             </w:t>
      </w:r>
    </w:p>
    <w:p w:rsidR="007924A2" w:rsidRDefault="00EE284B" w:rsidP="0087038C">
      <w:pPr>
        <w:jc w:val="center"/>
        <w:rPr>
          <w:rFonts w:ascii="Arial" w:hAnsi="Arial" w:cs="Arial"/>
          <w:b/>
          <w:sz w:val="16"/>
          <w:szCs w:val="16"/>
        </w:rPr>
      </w:pPr>
      <w:r w:rsidRPr="00AC146E">
        <w:rPr>
          <w:rFonts w:ascii="Arial" w:hAnsi="Arial" w:cs="Arial"/>
          <w:b/>
          <w:sz w:val="32"/>
          <w:szCs w:val="32"/>
        </w:rPr>
        <w:t>Placement Benchmark</w:t>
      </w:r>
    </w:p>
    <w:p w:rsidR="00D06E94" w:rsidRDefault="00D06E94" w:rsidP="00D06E94">
      <w:pPr>
        <w:widowControl w:val="0"/>
        <w:autoSpaceDE w:val="0"/>
        <w:autoSpaceDN w:val="0"/>
        <w:adjustRightInd w:val="0"/>
        <w:spacing w:line="180" w:lineRule="exact"/>
        <w:ind w:right="-36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FF"/>
          <w:spacing w:val="-1"/>
          <w:position w:val="-1"/>
          <w:sz w:val="16"/>
          <w:szCs w:val="16"/>
          <w:u w:val="single"/>
        </w:rPr>
        <w:t>P</w:t>
      </w:r>
      <w:r>
        <w:rPr>
          <w:rFonts w:ascii="Arial" w:hAnsi="Arial" w:cs="Arial"/>
          <w:color w:val="0000FF"/>
          <w:spacing w:val="1"/>
          <w:position w:val="-1"/>
          <w:sz w:val="16"/>
          <w:szCs w:val="16"/>
          <w:u w:val="single"/>
        </w:rPr>
        <w:t>r</w:t>
      </w:r>
      <w:r>
        <w:rPr>
          <w:rFonts w:ascii="Arial" w:hAnsi="Arial" w:cs="Arial"/>
          <w:color w:val="0000FF"/>
          <w:position w:val="-1"/>
          <w:sz w:val="16"/>
          <w:szCs w:val="16"/>
          <w:u w:val="single"/>
        </w:rPr>
        <w:t>i</w:t>
      </w:r>
      <w:r>
        <w:rPr>
          <w:rFonts w:ascii="Arial" w:hAnsi="Arial" w:cs="Arial"/>
          <w:color w:val="0000FF"/>
          <w:spacing w:val="1"/>
          <w:position w:val="-1"/>
          <w:sz w:val="16"/>
          <w:szCs w:val="16"/>
          <w:u w:val="single"/>
        </w:rPr>
        <w:t>n</w:t>
      </w:r>
      <w:r>
        <w:rPr>
          <w:rFonts w:ascii="Arial" w:hAnsi="Arial" w:cs="Arial"/>
          <w:color w:val="0000FF"/>
          <w:position w:val="-1"/>
          <w:sz w:val="16"/>
          <w:szCs w:val="16"/>
          <w:u w:val="single"/>
        </w:rPr>
        <w:t>table</w:t>
      </w:r>
      <w:r>
        <w:rPr>
          <w:rFonts w:ascii="Arial" w:hAnsi="Arial" w:cs="Arial"/>
          <w:color w:val="0000FF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FF"/>
          <w:position w:val="-1"/>
          <w:sz w:val="16"/>
          <w:szCs w:val="16"/>
          <w:u w:val="single"/>
        </w:rPr>
        <w:t>Placement</w:t>
      </w:r>
      <w:r>
        <w:rPr>
          <w:rFonts w:ascii="Arial" w:hAnsi="Arial" w:cs="Arial"/>
          <w:color w:val="0000FF"/>
          <w:spacing w:val="-6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FF"/>
          <w:w w:val="99"/>
          <w:position w:val="-1"/>
          <w:sz w:val="16"/>
          <w:szCs w:val="16"/>
          <w:u w:val="single"/>
        </w:rPr>
        <w:t>Benc</w:t>
      </w:r>
      <w:r>
        <w:rPr>
          <w:rFonts w:ascii="Arial" w:hAnsi="Arial" w:cs="Arial"/>
          <w:color w:val="0000FF"/>
          <w:spacing w:val="1"/>
          <w:w w:val="99"/>
          <w:position w:val="-1"/>
          <w:sz w:val="16"/>
          <w:szCs w:val="16"/>
          <w:u w:val="single"/>
        </w:rPr>
        <w:t>h</w:t>
      </w:r>
      <w:r>
        <w:rPr>
          <w:rFonts w:ascii="Arial" w:hAnsi="Arial" w:cs="Arial"/>
          <w:color w:val="0000FF"/>
          <w:w w:val="99"/>
          <w:position w:val="-1"/>
          <w:sz w:val="16"/>
          <w:szCs w:val="16"/>
          <w:u w:val="single"/>
        </w:rPr>
        <w:t>mark</w:t>
      </w:r>
      <w:r>
        <w:rPr>
          <w:rFonts w:ascii="Arial" w:hAnsi="Arial" w:cs="Arial"/>
          <w:color w:val="0000FF"/>
          <w:spacing w:val="-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FF"/>
          <w:spacing w:val="1"/>
          <w:w w:val="99"/>
          <w:position w:val="-1"/>
          <w:sz w:val="16"/>
          <w:szCs w:val="16"/>
          <w:u w:val="single"/>
        </w:rPr>
        <w:t>(</w:t>
      </w:r>
      <w:r>
        <w:rPr>
          <w:rFonts w:ascii="Arial" w:hAnsi="Arial" w:cs="Arial"/>
          <w:color w:val="0000FF"/>
          <w:w w:val="99"/>
          <w:position w:val="-1"/>
          <w:sz w:val="16"/>
          <w:szCs w:val="16"/>
          <w:u w:val="single"/>
        </w:rPr>
        <w:t>Placement Benchma</w:t>
      </w:r>
      <w:r>
        <w:rPr>
          <w:rFonts w:ascii="Arial" w:hAnsi="Arial" w:cs="Arial"/>
          <w:color w:val="0000FF"/>
          <w:spacing w:val="1"/>
          <w:w w:val="99"/>
          <w:position w:val="-1"/>
          <w:sz w:val="16"/>
          <w:szCs w:val="16"/>
          <w:u w:val="single"/>
        </w:rPr>
        <w:t>r</w:t>
      </w:r>
      <w:r>
        <w:rPr>
          <w:rFonts w:ascii="Arial" w:hAnsi="Arial" w:cs="Arial"/>
          <w:color w:val="0000FF"/>
          <w:w w:val="99"/>
          <w:position w:val="-1"/>
          <w:sz w:val="16"/>
          <w:szCs w:val="16"/>
          <w:u w:val="single"/>
        </w:rPr>
        <w:t>k.PD</w:t>
      </w:r>
      <w:r>
        <w:rPr>
          <w:rFonts w:ascii="Arial" w:hAnsi="Arial" w:cs="Arial"/>
          <w:color w:val="0000FF"/>
          <w:spacing w:val="1"/>
          <w:w w:val="99"/>
          <w:position w:val="-1"/>
          <w:sz w:val="16"/>
          <w:szCs w:val="16"/>
          <w:u w:val="single"/>
        </w:rPr>
        <w:t>F</w:t>
      </w:r>
      <w:r>
        <w:rPr>
          <w:rFonts w:ascii="Arial" w:hAnsi="Arial" w:cs="Arial"/>
          <w:color w:val="0000FF"/>
          <w:w w:val="99"/>
          <w:position w:val="-1"/>
          <w:sz w:val="16"/>
          <w:szCs w:val="16"/>
          <w:u w:val="single"/>
        </w:rPr>
        <w:t>)</w:t>
      </w:r>
    </w:p>
    <w:p w:rsidR="00D06E94" w:rsidRPr="00D06E94" w:rsidRDefault="00D06E94" w:rsidP="0087038C">
      <w:pPr>
        <w:jc w:val="center"/>
        <w:rPr>
          <w:rFonts w:ascii="Arial" w:hAnsi="Arial" w:cs="Arial"/>
          <w:b/>
          <w:sz w:val="16"/>
          <w:szCs w:val="16"/>
        </w:rPr>
      </w:pPr>
    </w:p>
    <w:p w:rsidR="00D06E94" w:rsidRDefault="00D06E94" w:rsidP="00D06E94">
      <w:pPr>
        <w:autoSpaceDE w:val="0"/>
        <w:autoSpaceDN w:val="0"/>
        <w:adjustRightInd w:val="0"/>
        <w:spacing w:line="360" w:lineRule="auto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Child Name:</w:t>
      </w:r>
    </w:p>
    <w:p w:rsidR="00D06E94" w:rsidRDefault="00D06E94" w:rsidP="00D06E94">
      <w:pPr>
        <w:autoSpaceDE w:val="0"/>
        <w:autoSpaceDN w:val="0"/>
        <w:adjustRightInd w:val="0"/>
        <w:spacing w:line="360" w:lineRule="auto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Child ID#:</w:t>
      </w:r>
    </w:p>
    <w:p w:rsidR="00D06E94" w:rsidRDefault="00D06E94" w:rsidP="00D06E94">
      <w:pPr>
        <w:autoSpaceDE w:val="0"/>
        <w:autoSpaceDN w:val="0"/>
        <w:adjustRightInd w:val="0"/>
        <w:spacing w:line="360" w:lineRule="auto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Swan ID#:</w:t>
      </w:r>
    </w:p>
    <w:p w:rsidR="00D06E94" w:rsidRDefault="00D06E94" w:rsidP="00D06E94">
      <w:pPr>
        <w:autoSpaceDE w:val="0"/>
        <w:autoSpaceDN w:val="0"/>
        <w:adjustRightInd w:val="0"/>
        <w:spacing w:line="360" w:lineRule="auto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 xml:space="preserve">Affiliate </w:t>
      </w:r>
      <w:r w:rsidR="00B81D22">
        <w:rPr>
          <w:rFonts w:ascii="Arial,Bold" w:hAnsi="Arial,Bold" w:cs="Arial,Bold"/>
          <w:b/>
          <w:bCs/>
          <w:color w:val="000000"/>
        </w:rPr>
        <w:t>A</w:t>
      </w:r>
      <w:r>
        <w:rPr>
          <w:rFonts w:ascii="Arial,Bold" w:hAnsi="Arial,Bold" w:cs="Arial,Bold"/>
          <w:b/>
          <w:bCs/>
          <w:color w:val="000000"/>
        </w:rPr>
        <w:t>gency:</w:t>
      </w:r>
    </w:p>
    <w:p w:rsidR="00D06E94" w:rsidRPr="00D06E94" w:rsidRDefault="00D06E94" w:rsidP="00D06E94">
      <w:pPr>
        <w:autoSpaceDE w:val="0"/>
        <w:autoSpaceDN w:val="0"/>
        <w:adjustRightInd w:val="0"/>
        <w:spacing w:line="360" w:lineRule="auto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 xml:space="preserve">Affiliate </w:t>
      </w:r>
      <w:r w:rsidR="00B81D22">
        <w:rPr>
          <w:rFonts w:ascii="Arial,Bold" w:hAnsi="Arial,Bold" w:cs="Arial,Bold"/>
          <w:b/>
          <w:bCs/>
          <w:color w:val="000000"/>
        </w:rPr>
        <w:t>A</w:t>
      </w:r>
      <w:r>
        <w:rPr>
          <w:rFonts w:ascii="Arial,Bold" w:hAnsi="Arial,Bold" w:cs="Arial,Bold"/>
          <w:b/>
          <w:bCs/>
          <w:color w:val="000000"/>
        </w:rPr>
        <w:t>gency worker:</w:t>
      </w:r>
    </w:p>
    <w:tbl>
      <w:tblPr>
        <w:tblW w:w="111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0"/>
        <w:gridCol w:w="1350"/>
        <w:gridCol w:w="1440"/>
        <w:gridCol w:w="3510"/>
      </w:tblGrid>
      <w:tr w:rsidR="00CE1F5E" w:rsidRPr="0084542C" w:rsidTr="007E69CF">
        <w:trPr>
          <w:tblHeader/>
        </w:trPr>
        <w:tc>
          <w:tcPr>
            <w:tcW w:w="4860" w:type="dxa"/>
            <w:vAlign w:val="center"/>
          </w:tcPr>
          <w:p w:rsidR="00CE1F5E" w:rsidRPr="00AC146E" w:rsidRDefault="00CE1F5E" w:rsidP="00A6339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C146E">
              <w:rPr>
                <w:rFonts w:ascii="Arial" w:hAnsi="Arial" w:cs="Arial"/>
                <w:b/>
                <w:sz w:val="28"/>
                <w:szCs w:val="28"/>
              </w:rPr>
              <w:t>Benchmark</w:t>
            </w:r>
          </w:p>
        </w:tc>
        <w:tc>
          <w:tcPr>
            <w:tcW w:w="1350" w:type="dxa"/>
            <w:vAlign w:val="center"/>
          </w:tcPr>
          <w:p w:rsidR="00CE1F5E" w:rsidRPr="00A63390" w:rsidRDefault="00CE1F5E" w:rsidP="00CE1F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Completed</w:t>
            </w:r>
          </w:p>
        </w:tc>
        <w:tc>
          <w:tcPr>
            <w:tcW w:w="1440" w:type="dxa"/>
            <w:vAlign w:val="center"/>
          </w:tcPr>
          <w:p w:rsidR="00CE1F5E" w:rsidRPr="00A63390" w:rsidRDefault="00CE1F5E" w:rsidP="00CE1F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Worker (Name)</w:t>
            </w:r>
          </w:p>
        </w:tc>
        <w:tc>
          <w:tcPr>
            <w:tcW w:w="3510" w:type="dxa"/>
            <w:vAlign w:val="center"/>
          </w:tcPr>
          <w:p w:rsidR="00CE1F5E" w:rsidRPr="00AC146E" w:rsidRDefault="00CE1F5E" w:rsidP="00A6339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C146E">
              <w:rPr>
                <w:rFonts w:ascii="Arial" w:hAnsi="Arial" w:cs="Arial"/>
                <w:b/>
                <w:sz w:val="28"/>
                <w:szCs w:val="28"/>
              </w:rPr>
              <w:t>Comments</w:t>
            </w:r>
          </w:p>
        </w:tc>
      </w:tr>
      <w:tr w:rsidR="00CE1F5E" w:rsidRPr="0084542C" w:rsidTr="00FC20FA">
        <w:tc>
          <w:tcPr>
            <w:tcW w:w="11160" w:type="dxa"/>
            <w:gridSpan w:val="4"/>
          </w:tcPr>
          <w:p w:rsidR="00CE1F5E" w:rsidRPr="00D06E94" w:rsidRDefault="00CE1F5E" w:rsidP="00BB2218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  <w:b/>
                <w:color w:val="000000"/>
              </w:rPr>
            </w:pPr>
            <w:r w:rsidRPr="00D06E94">
              <w:rPr>
                <w:rFonts w:ascii="Arial" w:hAnsi="Arial" w:cs="Arial"/>
                <w:b/>
                <w:color w:val="000000"/>
              </w:rPr>
              <w:t>Initial Referral</w:t>
            </w:r>
          </w:p>
        </w:tc>
      </w:tr>
      <w:tr w:rsidR="00CE1F5E" w:rsidRPr="0084542C" w:rsidTr="007E69CF">
        <w:tc>
          <w:tcPr>
            <w:tcW w:w="4860" w:type="dxa"/>
          </w:tcPr>
          <w:p w:rsidR="00CE1F5E" w:rsidRDefault="00CE1F5E" w:rsidP="00BB221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Affiliate receives referral from SWAN</w:t>
            </w:r>
          </w:p>
          <w:p w:rsidR="00CE1F5E" w:rsidRDefault="00CE1F5E" w:rsidP="00885C4C">
            <w:pPr>
              <w:rPr>
                <w:rFonts w:ascii="Arial" w:hAnsi="Arial" w:cs="Arial"/>
                <w:sz w:val="18"/>
                <w:szCs w:val="18"/>
              </w:rPr>
            </w:pPr>
          </w:p>
          <w:p w:rsidR="00CE1F5E" w:rsidRDefault="00CE1F5E" w:rsidP="00885C4C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 w:rsidRPr="005F197B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*SWAN Program Components, Section A: Child Population Served</w:t>
            </w:r>
          </w:p>
          <w:p w:rsidR="00CE1F5E" w:rsidRDefault="00CE1F5E" w:rsidP="00885C4C">
            <w:pPr>
              <w:rPr>
                <w:rFonts w:ascii="Arial" w:hAnsi="Arial" w:cs="Arial"/>
                <w:sz w:val="18"/>
                <w:szCs w:val="18"/>
              </w:rPr>
            </w:pPr>
          </w:p>
          <w:p w:rsidR="00CE1F5E" w:rsidRPr="00CF576F" w:rsidRDefault="00CE1F5E" w:rsidP="00BC239E">
            <w:pPr>
              <w:rPr>
                <w:rFonts w:ascii="Arial" w:hAnsi="Arial" w:cs="Arial"/>
                <w:sz w:val="18"/>
                <w:szCs w:val="18"/>
              </w:rPr>
            </w:pPr>
            <w:r w:rsidRPr="00461C47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*SWAN Program Components, Section E: SWA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N Services, 1) Direct Services, d) Placement</w:t>
            </w:r>
          </w:p>
        </w:tc>
        <w:tc>
          <w:tcPr>
            <w:tcW w:w="1350" w:type="dxa"/>
          </w:tcPr>
          <w:p w:rsidR="00CE1F5E" w:rsidRPr="0084542C" w:rsidRDefault="004713BB" w:rsidP="007F76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E1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440" w:type="dxa"/>
          </w:tcPr>
          <w:p w:rsidR="00CE1F5E" w:rsidRDefault="004713BB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</w:tcPr>
          <w:p w:rsidR="00CE1F5E" w:rsidRDefault="004713BB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1F5E" w:rsidRPr="0084542C" w:rsidTr="007E69CF">
        <w:tc>
          <w:tcPr>
            <w:tcW w:w="4860" w:type="dxa"/>
          </w:tcPr>
          <w:p w:rsidR="00CE1F5E" w:rsidRPr="00CF576F" w:rsidRDefault="00CE1F5E" w:rsidP="00BB2218">
            <w:pPr>
              <w:pStyle w:val="FootnoteText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Affiliate worker notifies county of acceptance and case assignment within 5 business days of receiving referral</w:t>
            </w:r>
          </w:p>
        </w:tc>
        <w:tc>
          <w:tcPr>
            <w:tcW w:w="1350" w:type="dxa"/>
          </w:tcPr>
          <w:p w:rsidR="00CE1F5E" w:rsidRPr="0084542C" w:rsidRDefault="004713BB" w:rsidP="00CE1F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1F5E" w:rsidRPr="0084542C" w:rsidTr="007E69CF">
        <w:tc>
          <w:tcPr>
            <w:tcW w:w="4860" w:type="dxa"/>
          </w:tcPr>
          <w:p w:rsidR="00CE1F5E" w:rsidRPr="00CF576F" w:rsidRDefault="00CE1F5E" w:rsidP="00BB2218">
            <w:pPr>
              <w:pStyle w:val="FootnoteText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If affiliate rejects referral, affiliate notifies county and SWAN Regional Technical Assistant, RTA, within 5 business days</w:t>
            </w:r>
          </w:p>
        </w:tc>
        <w:tc>
          <w:tcPr>
            <w:tcW w:w="1350" w:type="dxa"/>
          </w:tcPr>
          <w:p w:rsidR="00CE1F5E" w:rsidRPr="0084542C" w:rsidRDefault="004713BB" w:rsidP="00CE1F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1F5E" w:rsidRPr="0084542C" w:rsidTr="00FC20FA">
        <w:tc>
          <w:tcPr>
            <w:tcW w:w="11160" w:type="dxa"/>
            <w:gridSpan w:val="4"/>
          </w:tcPr>
          <w:p w:rsidR="00CE1F5E" w:rsidRPr="00D06E94" w:rsidRDefault="00CE1F5E" w:rsidP="00BB2218">
            <w:pPr>
              <w:pStyle w:val="FootnoteText"/>
              <w:numPr>
                <w:ilvl w:val="0"/>
                <w:numId w:val="2"/>
              </w:numPr>
              <w:ind w:left="36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06E94">
              <w:rPr>
                <w:rFonts w:ascii="Arial" w:hAnsi="Arial" w:cs="Arial"/>
                <w:b/>
                <w:color w:val="000000"/>
                <w:sz w:val="24"/>
                <w:szCs w:val="24"/>
              </w:rPr>
              <w:t>Families without an Identified Child</w:t>
            </w:r>
          </w:p>
        </w:tc>
      </w:tr>
      <w:tr w:rsidR="00CE1F5E" w:rsidRPr="0084542C" w:rsidTr="007E69CF">
        <w:tc>
          <w:tcPr>
            <w:tcW w:w="4860" w:type="dxa"/>
          </w:tcPr>
          <w:p w:rsidR="00CE1F5E" w:rsidRPr="00CF576F" w:rsidRDefault="00CE1F5E" w:rsidP="00BB221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Affiliate develops a matching plan with the family that outlines activities for a minimum of 1 year during which affiliate:</w:t>
            </w:r>
          </w:p>
          <w:p w:rsidR="00CE1F5E" w:rsidRPr="00CF576F" w:rsidRDefault="00CE1F5E" w:rsidP="007F76E3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CE1F5E" w:rsidRPr="00CF576F" w:rsidRDefault="00CE1F5E" w:rsidP="00D06E94">
            <w:pPr>
              <w:numPr>
                <w:ilvl w:val="0"/>
                <w:numId w:val="23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Reviews and updates CY 131 as needed</w:t>
            </w:r>
          </w:p>
          <w:p w:rsidR="00CE1F5E" w:rsidRPr="00CF576F" w:rsidRDefault="00CE1F5E" w:rsidP="00A84AA1">
            <w:pPr>
              <w:numPr>
                <w:ilvl w:val="0"/>
                <w:numId w:val="23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Educates the family about benefits and uses of a family lifebook</w:t>
            </w:r>
          </w:p>
          <w:p w:rsidR="00CE1F5E" w:rsidRPr="00CF576F" w:rsidRDefault="00CE1F5E" w:rsidP="00A84AA1">
            <w:pPr>
              <w:numPr>
                <w:ilvl w:val="0"/>
                <w:numId w:val="23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Adds family to the affiliate’s “Families at a Glance”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76F">
              <w:rPr>
                <w:rFonts w:ascii="Arial" w:hAnsi="Arial" w:cs="Arial"/>
                <w:sz w:val="18"/>
                <w:szCs w:val="18"/>
              </w:rPr>
              <w:t xml:space="preserve">summarizing </w:t>
            </w:r>
            <w:r>
              <w:rPr>
                <w:rFonts w:ascii="Arial" w:hAnsi="Arial" w:cs="Arial"/>
                <w:sz w:val="18"/>
                <w:szCs w:val="18"/>
              </w:rPr>
              <w:t>the affiliate’s waiting families (Refer to completed Family Profile)</w:t>
            </w:r>
          </w:p>
          <w:p w:rsidR="00CE1F5E" w:rsidRPr="00F129AA" w:rsidRDefault="00CE1F5E" w:rsidP="00F129AA">
            <w:pPr>
              <w:numPr>
                <w:ilvl w:val="0"/>
                <w:numId w:val="23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Distributes the Family Profile Synopsis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76F">
              <w:rPr>
                <w:rFonts w:ascii="Arial" w:hAnsi="Arial" w:cs="Arial"/>
                <w:sz w:val="18"/>
                <w:szCs w:val="18"/>
              </w:rPr>
              <w:t>to counties and other agencies that have waiting children for matching</w:t>
            </w:r>
            <w:r>
              <w:rPr>
                <w:rFonts w:ascii="Arial" w:hAnsi="Arial" w:cs="Arial"/>
                <w:sz w:val="18"/>
                <w:szCs w:val="18"/>
              </w:rPr>
              <w:t xml:space="preserve"> (Refer to completed Family Profile)</w:t>
            </w:r>
          </w:p>
          <w:p w:rsidR="00CE1F5E" w:rsidRPr="00F129AA" w:rsidRDefault="00CE1F5E" w:rsidP="00F129AA">
            <w:pPr>
              <w:numPr>
                <w:ilvl w:val="0"/>
                <w:numId w:val="23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Submits the Family Approval Document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76F">
              <w:rPr>
                <w:rFonts w:ascii="Arial" w:hAnsi="Arial" w:cs="Arial"/>
                <w:sz w:val="18"/>
                <w:szCs w:val="18"/>
              </w:rPr>
              <w:t>to agencies upon request</w:t>
            </w:r>
            <w:r>
              <w:rPr>
                <w:rFonts w:ascii="Arial" w:hAnsi="Arial" w:cs="Arial"/>
                <w:sz w:val="18"/>
                <w:szCs w:val="18"/>
              </w:rPr>
              <w:t xml:space="preserve"> (Refer to completed Family Profile)</w:t>
            </w:r>
          </w:p>
          <w:p w:rsidR="00CE1F5E" w:rsidRPr="00CF576F" w:rsidRDefault="00CE1F5E" w:rsidP="00A84AA1">
            <w:pPr>
              <w:numPr>
                <w:ilvl w:val="0"/>
                <w:numId w:val="23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Informs family of Pennsylvania Adoption Exchange</w:t>
            </w:r>
            <w:r>
              <w:rPr>
                <w:rFonts w:ascii="Arial" w:hAnsi="Arial" w:cs="Arial"/>
                <w:sz w:val="18"/>
                <w:szCs w:val="18"/>
              </w:rPr>
              <w:t>, PAE</w:t>
            </w:r>
            <w:r w:rsidRPr="00CF576F">
              <w:rPr>
                <w:rFonts w:ascii="Arial" w:hAnsi="Arial" w:cs="Arial"/>
                <w:sz w:val="18"/>
                <w:szCs w:val="18"/>
              </w:rPr>
              <w:t>/Helpline seamless system</w:t>
            </w:r>
          </w:p>
          <w:p w:rsidR="00CE1F5E" w:rsidRPr="00D81003" w:rsidRDefault="00CE1F5E" w:rsidP="00D81003">
            <w:pPr>
              <w:numPr>
                <w:ilvl w:val="0"/>
                <w:numId w:val="23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Provides list of relevant websites</w:t>
            </w:r>
          </w:p>
          <w:p w:rsidR="00CE1F5E" w:rsidRDefault="00CE1F5E" w:rsidP="00A84AA1">
            <w:pPr>
              <w:ind w:left="1800"/>
              <w:rPr>
                <w:rFonts w:ascii="Arial" w:hAnsi="Arial" w:cs="Arial"/>
                <w:sz w:val="18"/>
                <w:szCs w:val="18"/>
              </w:rPr>
            </w:pPr>
          </w:p>
          <w:p w:rsidR="00CE1F5E" w:rsidRPr="00A84AA1" w:rsidRDefault="00CE1F5E" w:rsidP="00BC239E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 w:rsidRPr="00461C47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*SWAN Program Components, Section E: SWA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N Services, 1) Direct Services, d) Placement</w:t>
            </w:r>
          </w:p>
        </w:tc>
        <w:tc>
          <w:tcPr>
            <w:tcW w:w="1350" w:type="dxa"/>
          </w:tcPr>
          <w:p w:rsidR="00CE1F5E" w:rsidRPr="0084542C" w:rsidRDefault="004713BB" w:rsidP="00CE1F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1F5E" w:rsidRPr="0084542C" w:rsidTr="007E69CF">
        <w:trPr>
          <w:trHeight w:val="260"/>
        </w:trPr>
        <w:tc>
          <w:tcPr>
            <w:tcW w:w="4860" w:type="dxa"/>
            <w:tcBorders>
              <w:bottom w:val="single" w:sz="4" w:space="0" w:color="auto"/>
            </w:tcBorders>
          </w:tcPr>
          <w:p w:rsidR="00CE1F5E" w:rsidRPr="00CF576F" w:rsidRDefault="00CE1F5E" w:rsidP="00BB221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Affiliate interacts at least monthly with the family to:</w:t>
            </w:r>
          </w:p>
          <w:p w:rsidR="00CE1F5E" w:rsidRPr="00CF576F" w:rsidRDefault="00CE1F5E" w:rsidP="00A8642B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CE1F5E" w:rsidRPr="00CF576F" w:rsidRDefault="00CE1F5E" w:rsidP="00A84AA1">
            <w:pPr>
              <w:numPr>
                <w:ilvl w:val="0"/>
                <w:numId w:val="24"/>
              </w:numPr>
              <w:ind w:left="972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Review potential matches pursued and the status of those matches</w:t>
            </w:r>
          </w:p>
          <w:p w:rsidR="00CE1F5E" w:rsidRPr="00CF576F" w:rsidRDefault="00CE1F5E" w:rsidP="00A84AA1">
            <w:pPr>
              <w:numPr>
                <w:ilvl w:val="0"/>
                <w:numId w:val="24"/>
              </w:numPr>
              <w:ind w:left="972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 xml:space="preserve">Document all interaction with and on behalf of </w:t>
            </w:r>
            <w:r w:rsidRPr="00CF576F">
              <w:rPr>
                <w:rFonts w:ascii="Arial" w:hAnsi="Arial" w:cs="Arial"/>
                <w:sz w:val="18"/>
                <w:szCs w:val="18"/>
              </w:rPr>
              <w:lastRenderedPageBreak/>
              <w:t xml:space="preserve">the family using the </w:t>
            </w:r>
            <w:r>
              <w:rPr>
                <w:rFonts w:ascii="Arial" w:hAnsi="Arial" w:cs="Arial"/>
                <w:sz w:val="18"/>
                <w:szCs w:val="18"/>
              </w:rPr>
              <w:t xml:space="preserve">Family </w:t>
            </w:r>
            <w:r w:rsidRPr="00CF576F">
              <w:rPr>
                <w:rFonts w:ascii="Arial" w:hAnsi="Arial" w:cs="Arial"/>
                <w:sz w:val="18"/>
                <w:szCs w:val="18"/>
              </w:rPr>
              <w:t>Matching</w:t>
            </w:r>
            <w:r>
              <w:rPr>
                <w:rFonts w:ascii="Arial" w:hAnsi="Arial" w:cs="Arial"/>
                <w:sz w:val="18"/>
                <w:szCs w:val="18"/>
              </w:rPr>
              <w:t xml:space="preserve"> Activity Summary</w:t>
            </w:r>
            <w:r w:rsidRPr="00CF576F">
              <w:rPr>
                <w:rFonts w:ascii="Arial" w:hAnsi="Arial" w:cs="Arial"/>
                <w:sz w:val="18"/>
                <w:szCs w:val="18"/>
              </w:rPr>
              <w:t xml:space="preserve"> and Family Matching Log </w:t>
            </w:r>
            <w:r w:rsidRPr="008742F0">
              <w:rPr>
                <w:rFonts w:ascii="Arial" w:hAnsi="Arial" w:cs="Arial"/>
                <w:color w:val="0000FF"/>
                <w:sz w:val="18"/>
                <w:szCs w:val="18"/>
              </w:rPr>
              <w:t>(See Templates)</w:t>
            </w:r>
          </w:p>
          <w:p w:rsidR="00CE1F5E" w:rsidRPr="00CF576F" w:rsidRDefault="00CE1F5E" w:rsidP="00A84AA1">
            <w:pPr>
              <w:numPr>
                <w:ilvl w:val="0"/>
                <w:numId w:val="24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Encourage family to attend matching events locally, regionally and statewide, as well as affiliate functions, events and training</w:t>
            </w:r>
          </w:p>
          <w:p w:rsidR="00CE1F5E" w:rsidRDefault="00CE1F5E" w:rsidP="00A84AA1">
            <w:pPr>
              <w:numPr>
                <w:ilvl w:val="0"/>
                <w:numId w:val="24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Identify  potential matches</w:t>
            </w:r>
          </w:p>
          <w:p w:rsidR="00CE1F5E" w:rsidRDefault="00CE1F5E" w:rsidP="008742F0">
            <w:pPr>
              <w:ind w:left="972"/>
              <w:rPr>
                <w:rFonts w:ascii="Arial" w:hAnsi="Arial" w:cs="Arial"/>
                <w:sz w:val="18"/>
                <w:szCs w:val="18"/>
              </w:rPr>
            </w:pPr>
          </w:p>
          <w:p w:rsidR="00CE1F5E" w:rsidRDefault="00CE1F5E" w:rsidP="008742F0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 w:rsidRPr="00A84AA1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Family Matching Activity Summary Template</w:t>
            </w:r>
          </w:p>
          <w:p w:rsidR="00CE1F5E" w:rsidRDefault="00CE1F5E" w:rsidP="008742F0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</w:p>
          <w:p w:rsidR="00CE1F5E" w:rsidRPr="00CF576F" w:rsidRDefault="00CE1F5E" w:rsidP="008742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*Family Matching Log Template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E1F5E" w:rsidRPr="0084542C" w:rsidRDefault="004713BB" w:rsidP="00CE1F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1F5E" w:rsidRPr="0084542C" w:rsidTr="007E69CF">
        <w:trPr>
          <w:trHeight w:val="260"/>
        </w:trPr>
        <w:tc>
          <w:tcPr>
            <w:tcW w:w="4860" w:type="dxa"/>
            <w:tcBorders>
              <w:bottom w:val="single" w:sz="4" w:space="0" w:color="auto"/>
            </w:tcBorders>
          </w:tcPr>
          <w:p w:rsidR="00CE1F5E" w:rsidRDefault="00CE1F5E" w:rsidP="00BB221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Affiliate reviews </w:t>
            </w:r>
            <w:r w:rsidRPr="00CF576F">
              <w:rPr>
                <w:rFonts w:ascii="Arial" w:hAnsi="Arial" w:cs="Arial"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sz w:val="18"/>
                <w:szCs w:val="18"/>
              </w:rPr>
              <w:t xml:space="preserve">Family </w:t>
            </w:r>
            <w:r w:rsidRPr="00CF576F">
              <w:rPr>
                <w:rFonts w:ascii="Arial" w:hAnsi="Arial" w:cs="Arial"/>
                <w:sz w:val="18"/>
                <w:szCs w:val="18"/>
              </w:rPr>
              <w:t>Matching</w:t>
            </w:r>
            <w:r>
              <w:rPr>
                <w:rFonts w:ascii="Arial" w:hAnsi="Arial" w:cs="Arial"/>
                <w:sz w:val="18"/>
                <w:szCs w:val="18"/>
              </w:rPr>
              <w:t xml:space="preserve"> Activity Summary </w:t>
            </w:r>
            <w:r w:rsidRPr="008742F0">
              <w:rPr>
                <w:rFonts w:ascii="Arial" w:hAnsi="Arial" w:cs="Arial"/>
                <w:color w:val="0000FF"/>
                <w:sz w:val="18"/>
                <w:szCs w:val="18"/>
              </w:rPr>
              <w:t>(See Template)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Pr="00CF576F">
              <w:rPr>
                <w:rFonts w:ascii="Arial" w:hAnsi="Arial" w:cs="Arial"/>
                <w:sz w:val="18"/>
                <w:szCs w:val="18"/>
              </w:rPr>
              <w:t>with family; amending every 6 months, if necessary, until a match occurs</w:t>
            </w:r>
          </w:p>
          <w:p w:rsidR="00CE1F5E" w:rsidRDefault="00CE1F5E" w:rsidP="008742F0">
            <w:pPr>
              <w:rPr>
                <w:rFonts w:ascii="Arial" w:hAnsi="Arial" w:cs="Arial"/>
                <w:sz w:val="18"/>
                <w:szCs w:val="18"/>
              </w:rPr>
            </w:pPr>
          </w:p>
          <w:p w:rsidR="00CE1F5E" w:rsidRPr="008742F0" w:rsidRDefault="00CE1F5E" w:rsidP="008742F0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 w:rsidRPr="00A84AA1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Family Matching Activity Summary Template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E1F5E" w:rsidRPr="0084542C" w:rsidRDefault="004713BB" w:rsidP="00CE1F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1F5E" w:rsidRPr="0084542C" w:rsidTr="00FC20FA">
        <w:trPr>
          <w:trHeight w:val="305"/>
        </w:trPr>
        <w:tc>
          <w:tcPr>
            <w:tcW w:w="11160" w:type="dxa"/>
            <w:gridSpan w:val="4"/>
            <w:tcBorders>
              <w:bottom w:val="single" w:sz="4" w:space="0" w:color="auto"/>
            </w:tcBorders>
          </w:tcPr>
          <w:p w:rsidR="00CE1F5E" w:rsidRPr="00A84AA1" w:rsidDel="006D2CE3" w:rsidRDefault="00CE1F5E" w:rsidP="00BB2218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  <w:b/>
                <w:color w:val="000000"/>
              </w:rPr>
            </w:pPr>
            <w:r w:rsidRPr="00A84AA1">
              <w:rPr>
                <w:rFonts w:ascii="Arial" w:hAnsi="Arial" w:cs="Arial"/>
                <w:b/>
                <w:color w:val="000000"/>
              </w:rPr>
              <w:t>Potential Match is Identified</w:t>
            </w:r>
          </w:p>
        </w:tc>
      </w:tr>
      <w:tr w:rsidR="00CE1F5E" w:rsidRPr="002B295E" w:rsidTr="007E69CF">
        <w:trPr>
          <w:trHeight w:val="1070"/>
        </w:trPr>
        <w:tc>
          <w:tcPr>
            <w:tcW w:w="4860" w:type="dxa"/>
            <w:tcBorders>
              <w:bottom w:val="single" w:sz="4" w:space="0" w:color="auto"/>
            </w:tcBorders>
          </w:tcPr>
          <w:p w:rsidR="00CE1F5E" w:rsidRDefault="00CE1F5E" w:rsidP="00BB221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Affiliate contacts custodial county agency or Child Specific Recruitment, CSR, agency to discuss potential match.  Affiliate checks with county agency or CSR worker for direction on proceeding with the match</w:t>
            </w:r>
          </w:p>
          <w:p w:rsidR="00CE1F5E" w:rsidRDefault="00CE1F5E" w:rsidP="003709DC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CE1F5E" w:rsidRPr="00A84AA1" w:rsidRDefault="00CE1F5E" w:rsidP="00A84AA1">
            <w:pPr>
              <w:rPr>
                <w:rFonts w:ascii="Arial" w:eastAsiaTheme="majorEastAsia" w:hAnsi="Arial" w:cs="Arial"/>
                <w:b/>
                <w:bCs/>
                <w:i/>
                <w:iCs/>
                <w:color w:val="0000FF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*Attachment G: Section </w:t>
            </w:r>
            <w:r w:rsidRPr="00A84AA1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F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E1F5E" w:rsidRPr="0084542C" w:rsidRDefault="004713BB" w:rsidP="00CE1F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1F5E" w:rsidRPr="0084542C" w:rsidTr="007E69CF">
        <w:trPr>
          <w:trHeight w:val="899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1F5E" w:rsidRDefault="00CE1F5E" w:rsidP="00BB2218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Affiliate assists family in reviewing all available informati</w:t>
            </w:r>
            <w:r>
              <w:rPr>
                <w:rFonts w:ascii="Arial" w:hAnsi="Arial" w:cs="Arial"/>
                <w:sz w:val="18"/>
                <w:szCs w:val="18"/>
              </w:rPr>
              <w:t>on on the child, including the C</w:t>
            </w:r>
            <w:r w:rsidRPr="00CF576F">
              <w:rPr>
                <w:rFonts w:ascii="Arial" w:hAnsi="Arial" w:cs="Arial"/>
                <w:sz w:val="18"/>
                <w:szCs w:val="18"/>
              </w:rPr>
              <w:t xml:space="preserve">hild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CF576F">
              <w:rPr>
                <w:rFonts w:ascii="Arial" w:hAnsi="Arial" w:cs="Arial"/>
                <w:sz w:val="18"/>
                <w:szCs w:val="18"/>
              </w:rPr>
              <w:t>rofile, if available, and addressing questions from family.  Affiliate informs family information is confidential</w:t>
            </w:r>
          </w:p>
          <w:p w:rsidR="00CE1F5E" w:rsidRDefault="00CE1F5E" w:rsidP="003709DC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CE1F5E" w:rsidRDefault="00CE1F5E" w:rsidP="003709DC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*SWAN Program Components, Section E: SWAN Services, 1) Direct Services, b) Child Profile</w:t>
            </w:r>
            <w:r w:rsidRPr="003709DC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, SWAN Program Activities #5 &amp; #7</w:t>
            </w:r>
          </w:p>
          <w:p w:rsidR="00CE1F5E" w:rsidRPr="003709DC" w:rsidRDefault="00CE1F5E" w:rsidP="003709DC">
            <w:pPr>
              <w:rPr>
                <w:rFonts w:ascii="Arial" w:eastAsiaTheme="majorEastAsia" w:hAnsi="Arial" w:cs="Arial"/>
                <w:b/>
                <w:bCs/>
                <w:i/>
                <w:iCs/>
                <w:color w:val="0000FF"/>
                <w:sz w:val="18"/>
                <w:szCs w:val="18"/>
                <w:u w:val="single"/>
              </w:rPr>
            </w:pPr>
          </w:p>
          <w:p w:rsidR="00CE1F5E" w:rsidRDefault="00CE1F5E" w:rsidP="003709DC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*SWAN Program Components, Section E: SWAN Services, 1) Direct Services, d) Placement</w:t>
            </w:r>
            <w:r w:rsidRPr="003709DC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, SWAN Program Activities #2</w:t>
            </w:r>
          </w:p>
          <w:p w:rsidR="00CE1F5E" w:rsidRPr="003709DC" w:rsidRDefault="00CE1F5E" w:rsidP="003709DC">
            <w:pPr>
              <w:rPr>
                <w:rFonts w:ascii="Arial" w:eastAsiaTheme="majorEastAsia" w:hAnsi="Arial" w:cs="Arial"/>
                <w:b/>
                <w:bCs/>
                <w:i/>
                <w:iCs/>
                <w:color w:val="0000FF"/>
                <w:sz w:val="18"/>
                <w:szCs w:val="18"/>
                <w:u w:val="single"/>
              </w:rPr>
            </w:pPr>
          </w:p>
          <w:p w:rsidR="00CE1F5E" w:rsidRPr="003709DC" w:rsidRDefault="00CE1F5E" w:rsidP="003709DC">
            <w:pPr>
              <w:rPr>
                <w:rFonts w:ascii="Arial" w:eastAsiaTheme="majorEastAsia" w:hAnsi="Arial" w:cs="Arial"/>
                <w:b/>
                <w:bCs/>
                <w:i/>
                <w:iCs/>
                <w:color w:val="0000FF"/>
                <w:sz w:val="18"/>
                <w:szCs w:val="18"/>
                <w:u w:val="single"/>
              </w:rPr>
            </w:pPr>
            <w:r w:rsidRPr="003709DC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*Attachment D</w:t>
            </w:r>
          </w:p>
          <w:p w:rsidR="00CE1F5E" w:rsidRDefault="00CE1F5E" w:rsidP="003709DC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</w:p>
          <w:p w:rsidR="00CE1F5E" w:rsidRDefault="00CE1F5E" w:rsidP="003709DC">
            <w:pPr>
              <w:rPr>
                <w:rFonts w:ascii="Arial" w:eastAsiaTheme="majorEastAsia" w:hAnsi="Arial" w:cs="Arial"/>
                <w:b/>
                <w:bCs/>
                <w:i/>
                <w:iCs/>
                <w:color w:val="4F81BD" w:themeColor="accent1"/>
                <w:sz w:val="18"/>
                <w:szCs w:val="18"/>
              </w:rPr>
            </w:pPr>
            <w:r w:rsidRPr="003709DC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*Attachment 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F5E" w:rsidRPr="0084542C" w:rsidRDefault="004713BB" w:rsidP="00CE1F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D08A9" w:rsidRPr="0084542C" w:rsidTr="00012A67">
        <w:trPr>
          <w:trHeight w:val="357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08A9" w:rsidRPr="00CF576F" w:rsidRDefault="003D08A9" w:rsidP="00395771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Affiliate requests Child Profile</w:t>
            </w:r>
          </w:p>
          <w:p w:rsidR="003D08A9" w:rsidRDefault="003D08A9" w:rsidP="003957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3D08A9" w:rsidRDefault="003D08A9" w:rsidP="00395771">
            <w:pPr>
              <w:pStyle w:val="ListParagraph"/>
              <w:numPr>
                <w:ilvl w:val="0"/>
                <w:numId w:val="29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395771">
              <w:rPr>
                <w:rFonts w:ascii="Arial" w:hAnsi="Arial" w:cs="Arial"/>
                <w:sz w:val="18"/>
                <w:szCs w:val="18"/>
              </w:rPr>
              <w:t>If no Child Profile exists or existing</w:t>
            </w:r>
          </w:p>
          <w:p w:rsidR="003D08A9" w:rsidRDefault="003D08A9" w:rsidP="00CE1F5E">
            <w:pPr>
              <w:ind w:left="972"/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one is 3 or more years old, affiliate informs county and recommends Child Profile unit of service be referred.  Affiliate involves RTA if necessary</w:t>
            </w:r>
          </w:p>
          <w:p w:rsidR="003D08A9" w:rsidRPr="00CF576F" w:rsidRDefault="003D08A9" w:rsidP="00CE1F5E">
            <w:pPr>
              <w:tabs>
                <w:tab w:val="left" w:pos="972"/>
              </w:tabs>
              <w:ind w:left="1062"/>
              <w:rPr>
                <w:rFonts w:ascii="Arial" w:hAnsi="Arial" w:cs="Arial"/>
                <w:sz w:val="18"/>
                <w:szCs w:val="18"/>
              </w:rPr>
            </w:pPr>
          </w:p>
          <w:p w:rsidR="003D08A9" w:rsidRDefault="003D08A9" w:rsidP="00CE1F5E">
            <w:pPr>
              <w:numPr>
                <w:ilvl w:val="0"/>
                <w:numId w:val="28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Or if Child Profile is less than 3 years old, affiliate may ask county to request an update yearly or when significant changes have occurred.   Affiliate involves RTA if necessary</w:t>
            </w:r>
          </w:p>
          <w:p w:rsidR="003D08A9" w:rsidRDefault="003D08A9" w:rsidP="003D08A9">
            <w:pPr>
              <w:ind w:left="972"/>
              <w:rPr>
                <w:rFonts w:ascii="Arial" w:hAnsi="Arial" w:cs="Arial"/>
                <w:sz w:val="18"/>
                <w:szCs w:val="18"/>
              </w:rPr>
            </w:pPr>
          </w:p>
          <w:p w:rsidR="003D08A9" w:rsidRPr="00395771" w:rsidRDefault="003D08A9" w:rsidP="00913D4B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*SWAN Program Components, Section E: SWAN Services, 1) Direct Services, b) Child Profile, Child Profile Enhancements, Bullet #4 &amp; #5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8A9" w:rsidRPr="0084542C" w:rsidRDefault="004713BB" w:rsidP="00CE1F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08A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D08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D08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D08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D08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D08A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8A9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08A9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D08A9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D08A9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D08A9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D08A9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D08A9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8A9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08A9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D08A9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D08A9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D08A9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D08A9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D08A9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1F5E" w:rsidRPr="0084542C" w:rsidTr="007E69CF">
        <w:trPr>
          <w:trHeight w:val="8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5E" w:rsidRPr="00CF576F" w:rsidRDefault="00CE1F5E" w:rsidP="00BB2218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lastRenderedPageBreak/>
              <w:t>Affiliate assists family to predict future financial obligations to assure long-term needs of the child can be met,  including but not limited to:</w:t>
            </w:r>
          </w:p>
          <w:p w:rsidR="00CE1F5E" w:rsidRPr="00CF576F" w:rsidRDefault="00CE1F5E" w:rsidP="00266B14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CE1F5E" w:rsidRPr="00CF576F" w:rsidRDefault="00CE1F5E" w:rsidP="003709DC">
            <w:pPr>
              <w:numPr>
                <w:ilvl w:val="0"/>
                <w:numId w:val="26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Cost of respite</w:t>
            </w:r>
          </w:p>
          <w:p w:rsidR="00CE1F5E" w:rsidRPr="00CF576F" w:rsidRDefault="00CE1F5E" w:rsidP="003709DC">
            <w:pPr>
              <w:numPr>
                <w:ilvl w:val="0"/>
                <w:numId w:val="26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Therapy</w:t>
            </w:r>
          </w:p>
          <w:p w:rsidR="00CE1F5E" w:rsidRPr="00CF576F" w:rsidRDefault="00CE1F5E" w:rsidP="003709DC">
            <w:pPr>
              <w:numPr>
                <w:ilvl w:val="0"/>
                <w:numId w:val="26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Specialized programs</w:t>
            </w:r>
          </w:p>
          <w:p w:rsidR="00CE1F5E" w:rsidRPr="00CF576F" w:rsidRDefault="00CE1F5E" w:rsidP="003709DC">
            <w:pPr>
              <w:numPr>
                <w:ilvl w:val="0"/>
                <w:numId w:val="26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In-patient and out-patient treatment</w:t>
            </w:r>
          </w:p>
          <w:p w:rsidR="00CE1F5E" w:rsidRPr="00CF576F" w:rsidRDefault="00CE1F5E" w:rsidP="003709DC">
            <w:pPr>
              <w:numPr>
                <w:ilvl w:val="0"/>
                <w:numId w:val="26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Cost of higher education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5E" w:rsidRPr="0084542C" w:rsidRDefault="004713BB" w:rsidP="00CE1F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1F5E" w:rsidRPr="0084542C" w:rsidTr="007E69CF">
        <w:trPr>
          <w:trHeight w:val="7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5E" w:rsidRDefault="00CE1F5E" w:rsidP="00BB2218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Affiliate provides family with information about financial resources such as subsidy and tax credits for the child being placed</w:t>
            </w:r>
          </w:p>
          <w:p w:rsidR="00CE1F5E" w:rsidRDefault="00CE1F5E" w:rsidP="002350E3">
            <w:pPr>
              <w:rPr>
                <w:rFonts w:ascii="Arial" w:hAnsi="Arial" w:cs="Arial"/>
                <w:sz w:val="18"/>
                <w:szCs w:val="18"/>
              </w:rPr>
            </w:pPr>
          </w:p>
          <w:p w:rsidR="00CE1F5E" w:rsidRPr="00CF576F" w:rsidRDefault="00CE1F5E" w:rsidP="002350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*SWAN Program Components, Section E: SWAN Services, 1) Direct Services, d) Placement, SWAN Program Activities #5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5E" w:rsidRPr="0084542C" w:rsidRDefault="004713BB" w:rsidP="00CE1F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1F5E" w:rsidRPr="0084542C" w:rsidTr="007E69CF">
        <w:trPr>
          <w:trHeight w:val="54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5E" w:rsidRPr="00CF576F" w:rsidRDefault="00CE1F5E" w:rsidP="003709DC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Affiliate formulates Individual Permanency Service Plan, IPSP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42F0">
              <w:rPr>
                <w:rFonts w:ascii="Arial" w:hAnsi="Arial" w:cs="Arial"/>
                <w:color w:val="0000FF"/>
                <w:sz w:val="18"/>
                <w:szCs w:val="18"/>
              </w:rPr>
              <w:t>(See Template)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5E" w:rsidRPr="0084542C" w:rsidRDefault="004713BB" w:rsidP="00CE1F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1F5E" w:rsidRPr="0084542C" w:rsidTr="007E69CF">
        <w:trPr>
          <w:trHeight w:val="53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5E" w:rsidRPr="00CF576F" w:rsidRDefault="00CE1F5E" w:rsidP="00BB2218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Affiliate meets with all parties to discuss the IPSP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42F0">
              <w:rPr>
                <w:rFonts w:ascii="Arial" w:hAnsi="Arial" w:cs="Arial"/>
                <w:color w:val="0000FF"/>
                <w:sz w:val="18"/>
                <w:szCs w:val="18"/>
              </w:rPr>
              <w:t>(See Template)</w:t>
            </w:r>
            <w:r w:rsidRPr="00CF576F">
              <w:rPr>
                <w:rFonts w:ascii="Arial" w:hAnsi="Arial" w:cs="Arial"/>
                <w:sz w:val="18"/>
                <w:szCs w:val="18"/>
              </w:rPr>
              <w:t>, and sign that they are in agreement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5E" w:rsidRPr="0084542C" w:rsidRDefault="004713BB" w:rsidP="00CE1F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1F5E" w:rsidRPr="0084542C" w:rsidTr="007E69CF">
        <w:trPr>
          <w:trHeight w:val="79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5E" w:rsidRPr="00CF576F" w:rsidRDefault="00CE1F5E" w:rsidP="00BB2218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Affiliate helps family obtain support services (educational, behavioral, medical, etc.) as identified in the IPSP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42F0">
              <w:rPr>
                <w:rFonts w:ascii="Arial" w:hAnsi="Arial" w:cs="Arial"/>
                <w:color w:val="0000FF"/>
                <w:sz w:val="18"/>
                <w:szCs w:val="18"/>
              </w:rPr>
              <w:t>(See Template)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5E" w:rsidRPr="0084542C" w:rsidRDefault="004713BB" w:rsidP="00CE1F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1F5E" w:rsidRPr="0084542C" w:rsidTr="007E69CF">
        <w:trPr>
          <w:trHeight w:val="53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5E" w:rsidRPr="00CF576F" w:rsidRDefault="00CE1F5E" w:rsidP="00BB2218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Affiliate ensures the county, family and affiliate have a copy of IPSP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42F0">
              <w:rPr>
                <w:rFonts w:ascii="Arial" w:hAnsi="Arial" w:cs="Arial"/>
                <w:color w:val="0000FF"/>
                <w:sz w:val="18"/>
                <w:szCs w:val="18"/>
              </w:rPr>
              <w:t>(See Template)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5E" w:rsidRPr="0084542C" w:rsidRDefault="004713BB" w:rsidP="00CE1F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1F5E" w:rsidRPr="0084542C" w:rsidTr="00FC20FA">
        <w:trPr>
          <w:trHeight w:val="188"/>
        </w:trPr>
        <w:tc>
          <w:tcPr>
            <w:tcW w:w="1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5E" w:rsidRPr="007044F7" w:rsidRDefault="00CE1F5E" w:rsidP="00BB2218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  <w:b/>
                <w:color w:val="000000"/>
              </w:rPr>
            </w:pPr>
            <w:r w:rsidRPr="007044F7">
              <w:rPr>
                <w:rFonts w:ascii="Arial" w:hAnsi="Arial" w:cs="Arial"/>
                <w:b/>
                <w:color w:val="000000"/>
              </w:rPr>
              <w:t>Disclosure Process</w:t>
            </w:r>
          </w:p>
        </w:tc>
      </w:tr>
      <w:tr w:rsidR="00CE1F5E" w:rsidRPr="0084542C" w:rsidTr="007E69CF">
        <w:trPr>
          <w:trHeight w:val="180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5E" w:rsidRPr="00CF576F" w:rsidRDefault="00CE1F5E" w:rsidP="00BB2218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Affiliate requests a joint meeting with the county and identified family to discuss information</w:t>
            </w:r>
            <w:r w:rsidRPr="00CF576F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  <w:r w:rsidRPr="00CF576F">
              <w:rPr>
                <w:rFonts w:ascii="Arial" w:hAnsi="Arial" w:cs="Arial"/>
                <w:sz w:val="18"/>
                <w:szCs w:val="18"/>
              </w:rPr>
              <w:t xml:space="preserve">  While the affiliate is responsible to share all information they have obtained, the county is responsible for full disclosure of information</w:t>
            </w:r>
          </w:p>
          <w:p w:rsidR="00CE1F5E" w:rsidRPr="00CF576F" w:rsidRDefault="00CE1F5E" w:rsidP="00266B14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CE1F5E" w:rsidRPr="00CF576F" w:rsidRDefault="00CE1F5E" w:rsidP="003709DC">
            <w:pPr>
              <w:numPr>
                <w:ilvl w:val="0"/>
                <w:numId w:val="13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Some of the tools to assist in this review are:  Child Profile, Individual Education Plan</w:t>
            </w:r>
            <w:r>
              <w:rPr>
                <w:rFonts w:ascii="Arial" w:hAnsi="Arial" w:cs="Arial"/>
                <w:sz w:val="18"/>
                <w:szCs w:val="18"/>
              </w:rPr>
              <w:t xml:space="preserve"> (IEP)</w:t>
            </w:r>
            <w:r w:rsidRPr="00CF576F">
              <w:rPr>
                <w:rFonts w:ascii="Arial" w:hAnsi="Arial" w:cs="Arial"/>
                <w:sz w:val="18"/>
                <w:szCs w:val="18"/>
              </w:rPr>
              <w:t>, IPSP, progress reports, lifebook, psychological reports, medical records, Child Preparation sessions, Decision Making matrix, Family Adaptability and Cohesion Evaluation Scales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CF576F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ACE</w:t>
            </w:r>
            <w:r w:rsidRPr="00CF576F">
              <w:rPr>
                <w:rFonts w:ascii="Arial" w:hAnsi="Arial" w:cs="Arial"/>
                <w:sz w:val="18"/>
                <w:szCs w:val="18"/>
              </w:rPr>
              <w:t>S III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CF576F">
              <w:rPr>
                <w:rFonts w:ascii="Arial" w:hAnsi="Arial" w:cs="Arial"/>
                <w:sz w:val="18"/>
                <w:szCs w:val="18"/>
              </w:rPr>
              <w:t>, educational records, consultation with pediatrician, current care givers and  mental health/intellectual disability services to review medical/developmental information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5E" w:rsidRPr="0084542C" w:rsidRDefault="004713BB" w:rsidP="00CE1F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1F5E" w:rsidRPr="0084542C" w:rsidTr="007E69CF">
        <w:trPr>
          <w:trHeight w:val="46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5E" w:rsidRPr="00A63390" w:rsidRDefault="00CE1F5E" w:rsidP="008742F0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Affiliate assures family signs the Acknowledge</w:t>
            </w:r>
            <w:r>
              <w:rPr>
                <w:rFonts w:ascii="Arial" w:hAnsi="Arial" w:cs="Arial"/>
                <w:sz w:val="18"/>
                <w:szCs w:val="18"/>
              </w:rPr>
              <w:t>ment of Receipt of Information F</w:t>
            </w:r>
            <w:r w:rsidRPr="00CF576F">
              <w:rPr>
                <w:rFonts w:ascii="Arial" w:hAnsi="Arial" w:cs="Arial"/>
                <w:sz w:val="18"/>
                <w:szCs w:val="18"/>
              </w:rPr>
              <w:t>orm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42F0">
              <w:rPr>
                <w:rFonts w:ascii="Arial" w:hAnsi="Arial" w:cs="Arial"/>
                <w:color w:val="0000FF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Form</w:t>
            </w:r>
            <w:r w:rsidRPr="008742F0">
              <w:rPr>
                <w:rFonts w:ascii="Arial" w:hAnsi="Arial" w:cs="Arial"/>
                <w:color w:val="0000FF"/>
                <w:sz w:val="18"/>
                <w:szCs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5E" w:rsidRPr="0084542C" w:rsidRDefault="004713BB" w:rsidP="00CE1F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1F5E" w:rsidRPr="0084542C" w:rsidTr="007E69CF">
        <w:trPr>
          <w:trHeight w:val="39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5E" w:rsidRDefault="00CE1F5E" w:rsidP="00BB2218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 xml:space="preserve">After disclosure, county and family mutually agree on the family’s suitability for the identified child </w:t>
            </w:r>
          </w:p>
          <w:p w:rsidR="00CE1F5E" w:rsidRDefault="00CE1F5E" w:rsidP="00BC239E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CE1F5E" w:rsidRDefault="00CE1F5E" w:rsidP="003709DC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*SWAN Program Components, Section E: SWAN Services, 1) Direct Services, d) Placement</w:t>
            </w:r>
            <w:r w:rsidRPr="003709DC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, SWAN Program Activities #1</w:t>
            </w:r>
          </w:p>
          <w:p w:rsidR="00CE1F5E" w:rsidRPr="003709DC" w:rsidRDefault="00CE1F5E" w:rsidP="003709DC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</w:p>
          <w:p w:rsidR="00CE1F5E" w:rsidRDefault="00CE1F5E" w:rsidP="005B73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*Attachment G: Section 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5E" w:rsidRPr="0084542C" w:rsidRDefault="004713BB" w:rsidP="00CE1F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1F5E" w:rsidRPr="0084542C" w:rsidTr="007E69CF">
        <w:trPr>
          <w:trHeight w:val="44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5E" w:rsidRDefault="00CE1F5E" w:rsidP="00BB2218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Affiliate confirms with family that they have made a final decision to proceed with permanency</w:t>
            </w:r>
          </w:p>
          <w:p w:rsidR="00CE1F5E" w:rsidRDefault="00CE1F5E" w:rsidP="00E93F6F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CE1F5E" w:rsidRDefault="00CE1F5E" w:rsidP="004B41D3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*Attachment F:</w:t>
            </w:r>
            <w:r w:rsidRPr="004B41D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Pr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eparation and Assessment, Section </w:t>
            </w:r>
            <w:r w:rsidRPr="004B41D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A</w:t>
            </w:r>
          </w:p>
          <w:p w:rsidR="00CE1F5E" w:rsidRPr="004B41D3" w:rsidRDefault="00CE1F5E" w:rsidP="004B41D3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</w:p>
          <w:p w:rsidR="00CE1F5E" w:rsidRDefault="00CE1F5E" w:rsidP="005B7393">
            <w:pPr>
              <w:rPr>
                <w:rFonts w:ascii="Arial" w:hAnsi="Arial" w:cs="Arial"/>
                <w:sz w:val="18"/>
                <w:szCs w:val="18"/>
              </w:rPr>
            </w:pPr>
            <w:r w:rsidRPr="004B41D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*Attachment G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: Section 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5E" w:rsidRPr="0084542C" w:rsidRDefault="004713BB" w:rsidP="00CE1F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1F5E" w:rsidRPr="0084542C" w:rsidTr="007E69CF">
        <w:trPr>
          <w:trHeight w:val="1493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1F5E" w:rsidRPr="00CF576F" w:rsidRDefault="00CE1F5E" w:rsidP="00BB2218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lastRenderedPageBreak/>
              <w:t>Affiliate verifies what services were provided to prepare child, including Child Preparation</w:t>
            </w:r>
          </w:p>
          <w:p w:rsidR="00CE1F5E" w:rsidRPr="00CF576F" w:rsidRDefault="00CE1F5E" w:rsidP="00751E50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CE1F5E" w:rsidRPr="00CF576F" w:rsidRDefault="00CE1F5E" w:rsidP="004B41D3">
            <w:pPr>
              <w:numPr>
                <w:ilvl w:val="0"/>
                <w:numId w:val="13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If not completed, affiliate requests that county refers Child Preparation unit of service or assesses the need of additional units of Child Preparation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F5E" w:rsidRPr="0084542C" w:rsidRDefault="004713BB" w:rsidP="00CE1F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1F5E" w:rsidRPr="0084542C" w:rsidTr="007E69CF">
        <w:trPr>
          <w:trHeight w:val="44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1F5E" w:rsidRPr="00CF576F" w:rsidRDefault="00CE1F5E" w:rsidP="00BB2218">
            <w:pPr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Affiliate confirms notification letter of the Voluntary Post Adoption Contact Agreement, PACA, was sent to the family</w:t>
            </w:r>
          </w:p>
          <w:p w:rsidR="00CE1F5E" w:rsidRPr="00CF576F" w:rsidRDefault="00CE1F5E" w:rsidP="00751E50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CE1F5E" w:rsidRPr="00CF576F" w:rsidRDefault="00CE1F5E" w:rsidP="004B41D3">
            <w:pPr>
              <w:numPr>
                <w:ilvl w:val="0"/>
                <w:numId w:val="13"/>
              </w:numPr>
              <w:ind w:left="972" w:hanging="27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 xml:space="preserve">If delegated by county agency, affiliate facilitates development of PACA with potential adoptive family, birth family and child, if appropriate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1F5E" w:rsidRPr="0084542C" w:rsidRDefault="004713BB" w:rsidP="00CE1F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1F5E" w:rsidRPr="0084542C" w:rsidTr="00012A67">
        <w:trPr>
          <w:trHeight w:val="638"/>
        </w:trPr>
        <w:tc>
          <w:tcPr>
            <w:tcW w:w="4860" w:type="dxa"/>
            <w:tcBorders>
              <w:bottom w:val="single" w:sz="4" w:space="0" w:color="auto"/>
            </w:tcBorders>
          </w:tcPr>
          <w:p w:rsidR="00CE1F5E" w:rsidRPr="00CF576F" w:rsidRDefault="00CE1F5E" w:rsidP="00BB2218">
            <w:pPr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Affiliate defines PACA and discusses its implications with potential adoptive family, birth family and child, if appropriate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E1F5E" w:rsidRPr="0084542C" w:rsidRDefault="004713BB" w:rsidP="00CE1F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1F5E" w:rsidRPr="0084542C" w:rsidTr="007E69CF">
        <w:trPr>
          <w:trHeight w:val="656"/>
        </w:trPr>
        <w:tc>
          <w:tcPr>
            <w:tcW w:w="4860" w:type="dxa"/>
            <w:tcBorders>
              <w:bottom w:val="single" w:sz="4" w:space="0" w:color="auto"/>
            </w:tcBorders>
          </w:tcPr>
          <w:p w:rsidR="00CE1F5E" w:rsidRPr="00CF576F" w:rsidRDefault="00CE1F5E" w:rsidP="00BB2218">
            <w:pPr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Affiliate verifies paperwork for PACA is in order and ready to submit to court in time to allow for review before finalization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E1F5E" w:rsidRPr="0084542C" w:rsidRDefault="004713BB" w:rsidP="00CE1F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1F5E" w:rsidRPr="0084542C" w:rsidTr="007E69CF">
        <w:tc>
          <w:tcPr>
            <w:tcW w:w="4860" w:type="dxa"/>
          </w:tcPr>
          <w:p w:rsidR="00CE1F5E" w:rsidRPr="007044F7" w:rsidRDefault="00CE1F5E" w:rsidP="00BB2218">
            <w:pPr>
              <w:numPr>
                <w:ilvl w:val="0"/>
                <w:numId w:val="2"/>
              </w:numPr>
              <w:ind w:left="360"/>
              <w:jc w:val="both"/>
              <w:rPr>
                <w:rFonts w:ascii="Arial" w:hAnsi="Arial" w:cs="Arial"/>
                <w:b/>
                <w:color w:val="000000"/>
              </w:rPr>
            </w:pPr>
            <w:r w:rsidRPr="007044F7">
              <w:rPr>
                <w:rFonts w:ascii="Arial" w:hAnsi="Arial" w:cs="Arial"/>
                <w:b/>
                <w:color w:val="000000"/>
              </w:rPr>
              <w:t>Transitioning the Child</w:t>
            </w:r>
          </w:p>
        </w:tc>
        <w:tc>
          <w:tcPr>
            <w:tcW w:w="6300" w:type="dxa"/>
            <w:gridSpan w:val="3"/>
          </w:tcPr>
          <w:p w:rsidR="00CE1F5E" w:rsidRPr="0084542C" w:rsidRDefault="00CE1F5E" w:rsidP="007F76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1F5E" w:rsidRPr="00FB6EC3" w:rsidTr="007E69CF">
        <w:tc>
          <w:tcPr>
            <w:tcW w:w="4860" w:type="dxa"/>
          </w:tcPr>
          <w:p w:rsidR="00CE1F5E" w:rsidRDefault="00CE1F5E" w:rsidP="00BB2218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 xml:space="preserve">Affiliate completes Home Safety Checklist </w:t>
            </w:r>
            <w:r w:rsidRPr="008742F0">
              <w:rPr>
                <w:rFonts w:ascii="Arial" w:hAnsi="Arial" w:cs="Arial"/>
                <w:color w:val="0000FF"/>
                <w:sz w:val="18"/>
                <w:szCs w:val="18"/>
              </w:rPr>
              <w:t>(See Template)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Pr="00CF576F">
              <w:rPr>
                <w:rFonts w:ascii="Arial" w:hAnsi="Arial" w:cs="Arial"/>
                <w:sz w:val="18"/>
                <w:szCs w:val="18"/>
              </w:rPr>
              <w:t>and assures family is prepared to meet safety needs of child before first pre-placement visit</w:t>
            </w:r>
          </w:p>
          <w:p w:rsidR="00CE1F5E" w:rsidRDefault="00CE1F5E" w:rsidP="004B41D3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CE1F5E" w:rsidRDefault="00CE1F5E" w:rsidP="004B41D3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 w:rsidRPr="00461C47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*SWAN Program Components, Section E: SWA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N Services, 1) Direct Services, e)</w:t>
            </w:r>
            <w:r w:rsidRPr="00461C47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Finalization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, </w:t>
            </w:r>
            <w:r w:rsidRPr="004B41D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Placement Supervisi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o</w:t>
            </w:r>
            <w:r w:rsidRPr="004B41D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n Services #5</w:t>
            </w:r>
          </w:p>
          <w:p w:rsidR="00CE1F5E" w:rsidRPr="004B41D3" w:rsidRDefault="00CE1F5E" w:rsidP="004B41D3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</w:p>
          <w:p w:rsidR="00CE1F5E" w:rsidRDefault="00CE1F5E" w:rsidP="004B41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*Attachment G: Section </w:t>
            </w:r>
            <w:r w:rsidRPr="004B41D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G</w:t>
            </w:r>
          </w:p>
        </w:tc>
        <w:tc>
          <w:tcPr>
            <w:tcW w:w="1350" w:type="dxa"/>
          </w:tcPr>
          <w:p w:rsidR="00CE1F5E" w:rsidRPr="0084542C" w:rsidRDefault="004713BB" w:rsidP="00CE1F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1F5E" w:rsidRPr="0084542C" w:rsidTr="007E69CF">
        <w:tc>
          <w:tcPr>
            <w:tcW w:w="4860" w:type="dxa"/>
          </w:tcPr>
          <w:p w:rsidR="00CE1F5E" w:rsidRPr="00E17360" w:rsidRDefault="00CE1F5E" w:rsidP="00BB2218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FB6EC3">
              <w:rPr>
                <w:rFonts w:ascii="Arial" w:hAnsi="Arial" w:cs="Arial"/>
                <w:sz w:val="18"/>
                <w:szCs w:val="18"/>
              </w:rPr>
              <w:t>Affiliate coordinates pre-placement visits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:</w:t>
            </w:r>
          </w:p>
          <w:p w:rsidR="00CE1F5E" w:rsidRPr="00E17360" w:rsidRDefault="00CE1F5E" w:rsidP="00751E50">
            <w:pPr>
              <w:ind w:left="72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CE1F5E" w:rsidRPr="00CF576F" w:rsidRDefault="00CE1F5E" w:rsidP="004B41D3">
            <w:pPr>
              <w:numPr>
                <w:ilvl w:val="0"/>
                <w:numId w:val="27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Provides feedback to county bi-weekly</w:t>
            </w:r>
          </w:p>
          <w:p w:rsidR="00CE1F5E" w:rsidRPr="00CF576F" w:rsidRDefault="00CE1F5E" w:rsidP="004B41D3">
            <w:pPr>
              <w:numPr>
                <w:ilvl w:val="0"/>
                <w:numId w:val="27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Assists in scheduling visits</w:t>
            </w:r>
          </w:p>
          <w:p w:rsidR="00CE1F5E" w:rsidRPr="00CF576F" w:rsidRDefault="00CE1F5E" w:rsidP="004B41D3">
            <w:pPr>
              <w:numPr>
                <w:ilvl w:val="0"/>
                <w:numId w:val="27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Provides feedback to the family</w:t>
            </w:r>
          </w:p>
          <w:p w:rsidR="00CE1F5E" w:rsidRPr="00CF576F" w:rsidRDefault="00CE1F5E" w:rsidP="004B41D3">
            <w:pPr>
              <w:numPr>
                <w:ilvl w:val="0"/>
                <w:numId w:val="27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 xml:space="preserve">Completes IPSP pre-placement section </w:t>
            </w:r>
          </w:p>
        </w:tc>
        <w:tc>
          <w:tcPr>
            <w:tcW w:w="1350" w:type="dxa"/>
          </w:tcPr>
          <w:p w:rsidR="00CE1F5E" w:rsidRPr="0084542C" w:rsidRDefault="004713BB" w:rsidP="00CE1F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1F5E" w:rsidRPr="0084542C" w:rsidTr="007E69CF">
        <w:trPr>
          <w:trHeight w:val="887"/>
        </w:trPr>
        <w:tc>
          <w:tcPr>
            <w:tcW w:w="4860" w:type="dxa"/>
          </w:tcPr>
          <w:p w:rsidR="00CE1F5E" w:rsidRPr="00CF576F" w:rsidRDefault="00CE1F5E" w:rsidP="00BB2218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Affiliate monitors child’s safety</w:t>
            </w:r>
          </w:p>
          <w:p w:rsidR="00CE1F5E" w:rsidRPr="00CF576F" w:rsidRDefault="00CE1F5E" w:rsidP="001D7195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CE1F5E" w:rsidRPr="00CF576F" w:rsidRDefault="00CE1F5E" w:rsidP="004B41D3">
            <w:pPr>
              <w:numPr>
                <w:ilvl w:val="0"/>
                <w:numId w:val="19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 xml:space="preserve">Affiliate completes SWAN </w:t>
            </w:r>
            <w:r>
              <w:rPr>
                <w:rFonts w:ascii="Arial" w:hAnsi="Arial" w:cs="Arial"/>
                <w:sz w:val="18"/>
                <w:szCs w:val="18"/>
              </w:rPr>
              <w:t xml:space="preserve">Child </w:t>
            </w:r>
            <w:r w:rsidRPr="00CF576F">
              <w:rPr>
                <w:rFonts w:ascii="Arial" w:hAnsi="Arial" w:cs="Arial"/>
                <w:sz w:val="18"/>
                <w:szCs w:val="18"/>
              </w:rPr>
              <w:t xml:space="preserve">Safety Assessment Update </w:t>
            </w:r>
            <w:r w:rsidRPr="008B4F95">
              <w:rPr>
                <w:rFonts w:ascii="Arial" w:hAnsi="Arial" w:cs="Arial"/>
                <w:color w:val="0000FF"/>
                <w:sz w:val="18"/>
                <w:szCs w:val="18"/>
              </w:rPr>
              <w:t>(See Template)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76F">
              <w:rPr>
                <w:rFonts w:ascii="Arial" w:hAnsi="Arial" w:cs="Arial"/>
                <w:sz w:val="18"/>
                <w:szCs w:val="18"/>
              </w:rPr>
              <w:t>every time child is seen.  List dates of contact with child</w:t>
            </w:r>
          </w:p>
        </w:tc>
        <w:tc>
          <w:tcPr>
            <w:tcW w:w="1350" w:type="dxa"/>
          </w:tcPr>
          <w:p w:rsidR="00CE1F5E" w:rsidRPr="0084542C" w:rsidRDefault="004713BB" w:rsidP="00CE1F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1F5E" w:rsidRPr="0084542C" w:rsidTr="007E69CF">
        <w:trPr>
          <w:trHeight w:val="188"/>
        </w:trPr>
        <w:tc>
          <w:tcPr>
            <w:tcW w:w="4860" w:type="dxa"/>
          </w:tcPr>
          <w:p w:rsidR="00CE1F5E" w:rsidRPr="00CF576F" w:rsidRDefault="00CE1F5E" w:rsidP="00A63390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Affiliate completes SWAN Child Safety Assessment / Safety Plan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4F95">
              <w:rPr>
                <w:rFonts w:ascii="Arial" w:hAnsi="Arial" w:cs="Arial"/>
                <w:color w:val="0000FF"/>
                <w:sz w:val="18"/>
                <w:szCs w:val="18"/>
              </w:rPr>
              <w:t>(See Template)</w:t>
            </w:r>
          </w:p>
        </w:tc>
        <w:tc>
          <w:tcPr>
            <w:tcW w:w="1350" w:type="dxa"/>
          </w:tcPr>
          <w:p w:rsidR="00CE1F5E" w:rsidRPr="0084542C" w:rsidRDefault="004713BB" w:rsidP="00CE1F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1F5E" w:rsidRPr="0084542C" w:rsidTr="007E69CF">
        <w:tc>
          <w:tcPr>
            <w:tcW w:w="4860" w:type="dxa"/>
          </w:tcPr>
          <w:p w:rsidR="00CE1F5E" w:rsidRPr="00CF576F" w:rsidRDefault="00CE1F5E" w:rsidP="00BB2218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Affilia</w:t>
            </w:r>
            <w:r>
              <w:rPr>
                <w:rFonts w:ascii="Arial" w:hAnsi="Arial" w:cs="Arial"/>
                <w:sz w:val="18"/>
                <w:szCs w:val="18"/>
              </w:rPr>
              <w:t>te assures family has signed a P</w:t>
            </w:r>
            <w:r w:rsidRPr="00CF576F">
              <w:rPr>
                <w:rFonts w:ascii="Arial" w:hAnsi="Arial" w:cs="Arial"/>
                <w:sz w:val="18"/>
                <w:szCs w:val="18"/>
              </w:rPr>
              <w:t xml:space="preserve">lacement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CF576F">
              <w:rPr>
                <w:rFonts w:ascii="Arial" w:hAnsi="Arial" w:cs="Arial"/>
                <w:sz w:val="18"/>
                <w:szCs w:val="18"/>
              </w:rPr>
              <w:t>greement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4F95">
              <w:rPr>
                <w:rFonts w:ascii="Arial" w:hAnsi="Arial" w:cs="Arial"/>
                <w:color w:val="0000FF"/>
                <w:sz w:val="18"/>
                <w:szCs w:val="18"/>
              </w:rPr>
              <w:t>(See Form)</w:t>
            </w:r>
            <w:r w:rsidRPr="00CF576F">
              <w:rPr>
                <w:rFonts w:ascii="Arial" w:hAnsi="Arial" w:cs="Arial"/>
                <w:sz w:val="18"/>
                <w:szCs w:val="18"/>
              </w:rPr>
              <w:t xml:space="preserve"> before child is placed in the home</w:t>
            </w:r>
          </w:p>
          <w:p w:rsidR="00CE1F5E" w:rsidRPr="00CF576F" w:rsidRDefault="00CE1F5E" w:rsidP="001D7195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CE1F5E" w:rsidRPr="00CF576F" w:rsidRDefault="00CE1F5E" w:rsidP="004B41D3">
            <w:pPr>
              <w:numPr>
                <w:ilvl w:val="0"/>
                <w:numId w:val="19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Affiliate provides copy to county</w:t>
            </w:r>
          </w:p>
        </w:tc>
        <w:tc>
          <w:tcPr>
            <w:tcW w:w="1350" w:type="dxa"/>
          </w:tcPr>
          <w:p w:rsidR="00CE1F5E" w:rsidRPr="0084542C" w:rsidRDefault="004713BB" w:rsidP="00CE1F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1F5E" w:rsidRPr="0084542C" w:rsidTr="007E69CF">
        <w:tc>
          <w:tcPr>
            <w:tcW w:w="4860" w:type="dxa"/>
          </w:tcPr>
          <w:p w:rsidR="00CE1F5E" w:rsidRDefault="00CE1F5E" w:rsidP="00BB2218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Affiliate assures Intent to Adopt is filed within 30 days of placement or termination of parental rights</w:t>
            </w:r>
          </w:p>
          <w:p w:rsidR="00012A67" w:rsidRDefault="00012A67" w:rsidP="00012A67">
            <w:pPr>
              <w:rPr>
                <w:rFonts w:ascii="Arial" w:hAnsi="Arial" w:cs="Arial"/>
                <w:sz w:val="18"/>
                <w:szCs w:val="18"/>
              </w:rPr>
            </w:pPr>
          </w:p>
          <w:p w:rsidR="00CE1F5E" w:rsidRPr="004B41D3" w:rsidRDefault="00CE1F5E" w:rsidP="005B7393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lastRenderedPageBreak/>
              <w:t xml:space="preserve">*SWAN Program Components, Section E: SWAN Services, 1) Direct Services, d) Placement, </w:t>
            </w:r>
            <w:r w:rsidRPr="004B41D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2</w:t>
            </w:r>
            <w:r w:rsidRPr="004B41D3">
              <w:rPr>
                <w:rFonts w:ascii="Arial" w:hAnsi="Arial" w:cs="Arial"/>
                <w:color w:val="0000FF"/>
                <w:sz w:val="18"/>
                <w:szCs w:val="18"/>
                <w:u w:val="single"/>
                <w:vertAlign w:val="superscript"/>
              </w:rPr>
              <w:t>nd</w:t>
            </w:r>
            <w:r w:rsidRPr="004B41D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and 3</w:t>
            </w:r>
            <w:r w:rsidRPr="004B41D3">
              <w:rPr>
                <w:rFonts w:ascii="Arial" w:hAnsi="Arial" w:cs="Arial"/>
                <w:color w:val="0000FF"/>
                <w:sz w:val="18"/>
                <w:szCs w:val="18"/>
                <w:u w:val="single"/>
                <w:vertAlign w:val="superscript"/>
              </w:rPr>
              <w:t>rd</w:t>
            </w:r>
            <w:r w:rsidRPr="004B41D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paragraphs</w:t>
            </w:r>
          </w:p>
        </w:tc>
        <w:tc>
          <w:tcPr>
            <w:tcW w:w="1350" w:type="dxa"/>
          </w:tcPr>
          <w:p w:rsidR="00CE1F5E" w:rsidRPr="0084542C" w:rsidRDefault="004713BB" w:rsidP="00CE1F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1F5E" w:rsidRPr="0084542C" w:rsidTr="007E69CF">
        <w:tc>
          <w:tcPr>
            <w:tcW w:w="4860" w:type="dxa"/>
          </w:tcPr>
          <w:p w:rsidR="00CE1F5E" w:rsidRPr="007044F7" w:rsidRDefault="00CE1F5E" w:rsidP="00BB2218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  <w:b/>
                <w:color w:val="000000"/>
              </w:rPr>
            </w:pPr>
            <w:r w:rsidRPr="007044F7">
              <w:rPr>
                <w:rFonts w:ascii="Arial" w:hAnsi="Arial" w:cs="Arial"/>
                <w:b/>
                <w:color w:val="000000"/>
              </w:rPr>
              <w:lastRenderedPageBreak/>
              <w:t>After Completion of Placement</w:t>
            </w:r>
          </w:p>
        </w:tc>
        <w:tc>
          <w:tcPr>
            <w:tcW w:w="6300" w:type="dxa"/>
            <w:gridSpan w:val="3"/>
          </w:tcPr>
          <w:p w:rsidR="00CE1F5E" w:rsidRPr="0084542C" w:rsidDel="007E58CD" w:rsidRDefault="00CE1F5E" w:rsidP="007F76E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CE1F5E" w:rsidRPr="0084542C" w:rsidTr="007E69CF">
        <w:tc>
          <w:tcPr>
            <w:tcW w:w="4860" w:type="dxa"/>
          </w:tcPr>
          <w:p w:rsidR="00CE1F5E" w:rsidRPr="00CF576F" w:rsidRDefault="00CE1F5E" w:rsidP="00BB2218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 xml:space="preserve">Affiliate submits completed printed </w:t>
            </w:r>
            <w:r>
              <w:rPr>
                <w:rFonts w:ascii="Arial" w:hAnsi="Arial" w:cs="Arial"/>
                <w:sz w:val="18"/>
                <w:szCs w:val="18"/>
              </w:rPr>
              <w:t>or electronic copy of benchmark</w:t>
            </w:r>
            <w:r w:rsidRPr="00CF576F">
              <w:rPr>
                <w:rFonts w:ascii="Arial" w:hAnsi="Arial" w:cs="Arial"/>
                <w:sz w:val="18"/>
                <w:szCs w:val="18"/>
              </w:rPr>
              <w:t xml:space="preserve"> to county</w:t>
            </w:r>
          </w:p>
        </w:tc>
        <w:tc>
          <w:tcPr>
            <w:tcW w:w="1350" w:type="dxa"/>
          </w:tcPr>
          <w:p w:rsidR="00CE1F5E" w:rsidRPr="0084542C" w:rsidRDefault="004713BB" w:rsidP="00CE1F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1F5E" w:rsidRPr="0084542C" w:rsidTr="007E69CF">
        <w:trPr>
          <w:trHeight w:val="503"/>
        </w:trPr>
        <w:tc>
          <w:tcPr>
            <w:tcW w:w="4860" w:type="dxa"/>
          </w:tcPr>
          <w:p w:rsidR="00CE1F5E" w:rsidRPr="007044F7" w:rsidRDefault="00CE1F5E" w:rsidP="00CF576F">
            <w:pPr>
              <w:numPr>
                <w:ilvl w:val="0"/>
                <w:numId w:val="20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F576F">
              <w:rPr>
                <w:rFonts w:ascii="Arial" w:hAnsi="Arial" w:cs="Arial"/>
                <w:sz w:val="18"/>
                <w:szCs w:val="18"/>
              </w:rPr>
              <w:t>Affiliate submits completed benchmark to SWAN prime contractor</w:t>
            </w:r>
          </w:p>
          <w:p w:rsidR="00CE1F5E" w:rsidRPr="00090F33" w:rsidRDefault="00CE1F5E" w:rsidP="007044F7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1F5E" w:rsidRPr="004B41D3" w:rsidRDefault="00CE1F5E" w:rsidP="005B7393">
            <w:pPr>
              <w:rPr>
                <w:rFonts w:ascii="Arial" w:hAnsi="Arial" w:cs="Arial"/>
                <w:b/>
                <w:color w:val="0000FF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*SWAN Program Components, Section E: SWAN Services, 1) Direct Services, d) Placement, </w:t>
            </w:r>
            <w:r w:rsidRPr="004B41D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2</w:t>
            </w:r>
            <w:r w:rsidRPr="004B41D3">
              <w:rPr>
                <w:rFonts w:ascii="Arial" w:hAnsi="Arial" w:cs="Arial"/>
                <w:color w:val="0000FF"/>
                <w:sz w:val="18"/>
                <w:szCs w:val="18"/>
                <w:u w:val="single"/>
                <w:vertAlign w:val="superscript"/>
              </w:rPr>
              <w:t>nd</w:t>
            </w:r>
            <w:r w:rsidRPr="004B41D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and 3</w:t>
            </w:r>
            <w:r w:rsidRPr="004B41D3">
              <w:rPr>
                <w:rFonts w:ascii="Arial" w:hAnsi="Arial" w:cs="Arial"/>
                <w:color w:val="0000FF"/>
                <w:sz w:val="18"/>
                <w:szCs w:val="18"/>
                <w:u w:val="single"/>
                <w:vertAlign w:val="superscript"/>
              </w:rPr>
              <w:t>rd</w:t>
            </w:r>
            <w:r w:rsidRPr="004B41D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paragraphs</w:t>
            </w:r>
          </w:p>
        </w:tc>
        <w:tc>
          <w:tcPr>
            <w:tcW w:w="1350" w:type="dxa"/>
          </w:tcPr>
          <w:p w:rsidR="00CE1F5E" w:rsidRPr="0084542C" w:rsidRDefault="004713BB" w:rsidP="00CE1F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</w:tcPr>
          <w:p w:rsidR="00CE1F5E" w:rsidRDefault="004713BB" w:rsidP="00CE1F5E">
            <w:r w:rsidRPr="00B5742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1F5E" w:rsidRPr="00B5742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742C">
              <w:rPr>
                <w:rFonts w:ascii="Arial" w:hAnsi="Arial" w:cs="Arial"/>
                <w:sz w:val="22"/>
                <w:szCs w:val="22"/>
              </w:rPr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1F5E" w:rsidRPr="00B5742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742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EE284B" w:rsidRDefault="00EE284B" w:rsidP="00B35E3E">
      <w:pPr>
        <w:rPr>
          <w:rFonts w:ascii="Arial" w:hAnsi="Arial" w:cs="Arial"/>
          <w:sz w:val="22"/>
          <w:szCs w:val="22"/>
        </w:rPr>
      </w:pPr>
    </w:p>
    <w:sectPr w:rsidR="00EE284B" w:rsidSect="0087038C"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1E7" w:rsidRDefault="00EA61E7" w:rsidP="00A536E1">
      <w:r>
        <w:separator/>
      </w:r>
    </w:p>
  </w:endnote>
  <w:endnote w:type="continuationSeparator" w:id="0">
    <w:p w:rsidR="00EA61E7" w:rsidRDefault="00EA61E7" w:rsidP="00A53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227751"/>
      <w:docPartObj>
        <w:docPartGallery w:val="Page Numbers (Bottom of Page)"/>
        <w:docPartUnique/>
      </w:docPartObj>
    </w:sdtPr>
    <w:sdtContent>
      <w:p w:rsidR="00EA61E7" w:rsidRDefault="00EA61E7" w:rsidP="00B35E3E">
        <w:pPr>
          <w:pStyle w:val="Footer"/>
          <w:ind w:right="-576" w:hanging="450"/>
          <w:rPr>
            <w:rFonts w:ascii="Arial" w:hAnsi="Arial" w:cs="Arial"/>
            <w:sz w:val="16"/>
          </w:rPr>
        </w:pPr>
        <w:r>
          <w:rPr>
            <w:rFonts w:ascii="Arial" w:hAnsi="Arial" w:cs="Arial"/>
            <w:spacing w:val="-1"/>
            <w:sz w:val="16"/>
            <w:szCs w:val="16"/>
          </w:rPr>
          <w:t>D</w:t>
        </w:r>
        <w:r>
          <w:rPr>
            <w:rFonts w:ascii="Arial" w:hAnsi="Arial" w:cs="Arial"/>
            <w:spacing w:val="1"/>
            <w:sz w:val="16"/>
            <w:szCs w:val="16"/>
          </w:rPr>
          <w:t>i</w:t>
        </w:r>
        <w:r>
          <w:rPr>
            <w:rFonts w:ascii="Arial" w:hAnsi="Arial" w:cs="Arial"/>
            <w:sz w:val="16"/>
            <w:szCs w:val="16"/>
          </w:rPr>
          <w:t>a</w:t>
        </w:r>
        <w:r>
          <w:rPr>
            <w:rFonts w:ascii="Arial" w:hAnsi="Arial" w:cs="Arial"/>
            <w:spacing w:val="1"/>
            <w:sz w:val="16"/>
            <w:szCs w:val="16"/>
          </w:rPr>
          <w:t>k</w:t>
        </w:r>
        <w:r>
          <w:rPr>
            <w:rFonts w:ascii="Arial" w:hAnsi="Arial" w:cs="Arial"/>
            <w:spacing w:val="-4"/>
            <w:sz w:val="16"/>
            <w:szCs w:val="16"/>
          </w:rPr>
          <w:t>o</w:t>
        </w:r>
        <w:r>
          <w:rPr>
            <w:rFonts w:ascii="Arial" w:hAnsi="Arial" w:cs="Arial"/>
            <w:sz w:val="16"/>
            <w:szCs w:val="16"/>
          </w:rPr>
          <w:t>n</w:t>
        </w:r>
        <w:r>
          <w:rPr>
            <w:rFonts w:ascii="Arial" w:hAnsi="Arial" w:cs="Arial"/>
            <w:spacing w:val="-1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>/</w:t>
        </w:r>
        <w:r>
          <w:rPr>
            <w:rFonts w:ascii="Arial" w:hAnsi="Arial" w:cs="Arial"/>
            <w:spacing w:val="1"/>
            <w:sz w:val="16"/>
            <w:szCs w:val="16"/>
          </w:rPr>
          <w:t xml:space="preserve"> </w:t>
        </w:r>
        <w:r>
          <w:rPr>
            <w:rFonts w:ascii="Arial" w:hAnsi="Arial" w:cs="Arial"/>
            <w:spacing w:val="-3"/>
            <w:sz w:val="16"/>
            <w:szCs w:val="16"/>
          </w:rPr>
          <w:t>F</w:t>
        </w:r>
        <w:r>
          <w:rPr>
            <w:rFonts w:ascii="Arial" w:hAnsi="Arial" w:cs="Arial"/>
            <w:spacing w:val="-1"/>
            <w:sz w:val="16"/>
            <w:szCs w:val="16"/>
          </w:rPr>
          <w:t>D</w:t>
        </w:r>
        <w:r>
          <w:rPr>
            <w:rFonts w:ascii="Arial" w:hAnsi="Arial" w:cs="Arial"/>
            <w:sz w:val="16"/>
            <w:szCs w:val="16"/>
          </w:rPr>
          <w:t>R</w:t>
        </w:r>
        <w:r>
          <w:rPr>
            <w:rFonts w:ascii="Arial" w:hAnsi="Arial" w:cs="Arial"/>
            <w:sz w:val="16"/>
          </w:rPr>
          <w:t xml:space="preserve"> </w:t>
        </w:r>
        <w:r>
          <w:rPr>
            <w:rFonts w:ascii="Arial" w:hAnsi="Arial" w:cs="Arial"/>
            <w:sz w:val="16"/>
          </w:rPr>
          <w:tab/>
        </w:r>
        <w:r>
          <w:rPr>
            <w:rFonts w:ascii="Arial" w:hAnsi="Arial" w:cs="Arial"/>
            <w:sz w:val="16"/>
          </w:rPr>
          <w:tab/>
        </w:r>
        <w:r>
          <w:rPr>
            <w:rFonts w:ascii="Arial" w:hAnsi="Arial" w:cs="Arial"/>
            <w:sz w:val="16"/>
          </w:rPr>
          <w:tab/>
        </w:r>
        <w:r w:rsidR="004713BB" w:rsidRPr="00B35E3E">
          <w:rPr>
            <w:rFonts w:ascii="Arial" w:hAnsi="Arial" w:cs="Arial"/>
            <w:sz w:val="16"/>
            <w:szCs w:val="16"/>
          </w:rPr>
          <w:fldChar w:fldCharType="begin"/>
        </w:r>
        <w:r w:rsidRPr="00B35E3E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4713BB" w:rsidRPr="00B35E3E">
          <w:rPr>
            <w:rFonts w:ascii="Arial" w:hAnsi="Arial" w:cs="Arial"/>
            <w:sz w:val="16"/>
            <w:szCs w:val="16"/>
          </w:rPr>
          <w:fldChar w:fldCharType="separate"/>
        </w:r>
        <w:r w:rsidR="0050570C">
          <w:rPr>
            <w:rFonts w:ascii="Arial" w:hAnsi="Arial" w:cs="Arial"/>
            <w:noProof/>
            <w:sz w:val="16"/>
            <w:szCs w:val="16"/>
          </w:rPr>
          <w:t>5</w:t>
        </w:r>
        <w:r w:rsidR="004713BB" w:rsidRPr="00B35E3E">
          <w:rPr>
            <w:rFonts w:ascii="Arial" w:hAnsi="Arial" w:cs="Arial"/>
            <w:sz w:val="16"/>
            <w:szCs w:val="16"/>
          </w:rPr>
          <w:fldChar w:fldCharType="end"/>
        </w:r>
      </w:p>
      <w:p w:rsidR="00EA61E7" w:rsidRDefault="00EA61E7" w:rsidP="00B35E3E">
        <w:pPr>
          <w:pStyle w:val="Footer"/>
          <w:ind w:hanging="450"/>
          <w:rPr>
            <w:rFonts w:ascii="Arial" w:hAnsi="Arial" w:cs="Arial"/>
            <w:sz w:val="16"/>
          </w:rPr>
        </w:pPr>
        <w:r>
          <w:rPr>
            <w:rFonts w:ascii="Arial" w:hAnsi="Arial" w:cs="Arial"/>
            <w:sz w:val="16"/>
          </w:rPr>
          <w:t>Placement Benchmark</w:t>
        </w:r>
      </w:p>
      <w:p w:rsidR="00EA61E7" w:rsidRPr="00B35E3E" w:rsidRDefault="00EA61E7" w:rsidP="00B35E3E">
        <w:pPr>
          <w:pStyle w:val="Footer"/>
          <w:ind w:hanging="450"/>
          <w:rPr>
            <w:rFonts w:ascii="Arial" w:hAnsi="Arial" w:cs="Arial"/>
            <w:sz w:val="16"/>
          </w:rPr>
        </w:pPr>
        <w:r>
          <w:rPr>
            <w:rFonts w:ascii="Arial" w:hAnsi="Arial" w:cs="Arial"/>
            <w:sz w:val="16"/>
          </w:rPr>
          <w:t>Revised 12/18/12</w:t>
        </w:r>
      </w:p>
    </w:sdtContent>
  </w:sdt>
  <w:p w:rsidR="00EA61E7" w:rsidRPr="00B35E3E" w:rsidRDefault="00EA61E7" w:rsidP="00B35E3E">
    <w:pPr>
      <w:pStyle w:val="Footer"/>
      <w:rPr>
        <w:rFonts w:ascii="Arial" w:hAnsi="Arial" w:cs="Arial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1E7" w:rsidRDefault="00EA61E7" w:rsidP="00A536E1">
      <w:r>
        <w:separator/>
      </w:r>
    </w:p>
  </w:footnote>
  <w:footnote w:type="continuationSeparator" w:id="0">
    <w:p w:rsidR="00EA61E7" w:rsidRDefault="00EA61E7" w:rsidP="00A536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5427"/>
    <w:multiLevelType w:val="hybridMultilevel"/>
    <w:tmpl w:val="C43837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6A52"/>
    <w:multiLevelType w:val="hybridMultilevel"/>
    <w:tmpl w:val="38F8F6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A2DC1"/>
    <w:multiLevelType w:val="hybridMultilevel"/>
    <w:tmpl w:val="1FE638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47012"/>
    <w:multiLevelType w:val="hybridMultilevel"/>
    <w:tmpl w:val="65500A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50782"/>
    <w:multiLevelType w:val="hybridMultilevel"/>
    <w:tmpl w:val="7C788A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D6F7A"/>
    <w:multiLevelType w:val="hybridMultilevel"/>
    <w:tmpl w:val="C8E2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1383D"/>
    <w:multiLevelType w:val="hybridMultilevel"/>
    <w:tmpl w:val="99746D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51AB7"/>
    <w:multiLevelType w:val="hybridMultilevel"/>
    <w:tmpl w:val="1BF2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A0846"/>
    <w:multiLevelType w:val="hybridMultilevel"/>
    <w:tmpl w:val="4956E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549B4"/>
    <w:multiLevelType w:val="hybridMultilevel"/>
    <w:tmpl w:val="60D068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247342"/>
    <w:multiLevelType w:val="hybridMultilevel"/>
    <w:tmpl w:val="751AD256"/>
    <w:lvl w:ilvl="0" w:tplc="C010D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533DE"/>
    <w:multiLevelType w:val="hybridMultilevel"/>
    <w:tmpl w:val="26F4B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7A719C"/>
    <w:multiLevelType w:val="hybridMultilevel"/>
    <w:tmpl w:val="56C09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581F8A"/>
    <w:multiLevelType w:val="hybridMultilevel"/>
    <w:tmpl w:val="3F249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B7082E"/>
    <w:multiLevelType w:val="hybridMultilevel"/>
    <w:tmpl w:val="0B8AE874"/>
    <w:lvl w:ilvl="0" w:tplc="E90AAF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D760E3"/>
    <w:multiLevelType w:val="hybridMultilevel"/>
    <w:tmpl w:val="72F6E5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652982"/>
    <w:multiLevelType w:val="hybridMultilevel"/>
    <w:tmpl w:val="540EF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474A0D"/>
    <w:multiLevelType w:val="hybridMultilevel"/>
    <w:tmpl w:val="2918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3E0217"/>
    <w:multiLevelType w:val="hybridMultilevel"/>
    <w:tmpl w:val="69B265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AC723E"/>
    <w:multiLevelType w:val="hybridMultilevel"/>
    <w:tmpl w:val="8C38E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1236E7"/>
    <w:multiLevelType w:val="hybridMultilevel"/>
    <w:tmpl w:val="D7FA5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2F7D3F"/>
    <w:multiLevelType w:val="hybridMultilevel"/>
    <w:tmpl w:val="828CA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19035F"/>
    <w:multiLevelType w:val="hybridMultilevel"/>
    <w:tmpl w:val="C0C024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48359F"/>
    <w:multiLevelType w:val="hybridMultilevel"/>
    <w:tmpl w:val="ADB4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8F6903"/>
    <w:multiLevelType w:val="hybridMultilevel"/>
    <w:tmpl w:val="0FA0B57E"/>
    <w:lvl w:ilvl="0" w:tplc="103413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8B3BFF"/>
    <w:multiLevelType w:val="hybridMultilevel"/>
    <w:tmpl w:val="A9246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694EA9"/>
    <w:multiLevelType w:val="hybridMultilevel"/>
    <w:tmpl w:val="E2D82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6B498F"/>
    <w:multiLevelType w:val="hybridMultilevel"/>
    <w:tmpl w:val="6082CE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DF0602"/>
    <w:multiLevelType w:val="hybridMultilevel"/>
    <w:tmpl w:val="42BC87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11"/>
  </w:num>
  <w:num w:numId="4">
    <w:abstractNumId w:val="7"/>
  </w:num>
  <w:num w:numId="5">
    <w:abstractNumId w:val="15"/>
  </w:num>
  <w:num w:numId="6">
    <w:abstractNumId w:val="18"/>
  </w:num>
  <w:num w:numId="7">
    <w:abstractNumId w:val="27"/>
  </w:num>
  <w:num w:numId="8">
    <w:abstractNumId w:val="8"/>
  </w:num>
  <w:num w:numId="9">
    <w:abstractNumId w:val="9"/>
  </w:num>
  <w:num w:numId="10">
    <w:abstractNumId w:val="19"/>
  </w:num>
  <w:num w:numId="11">
    <w:abstractNumId w:val="20"/>
  </w:num>
  <w:num w:numId="12">
    <w:abstractNumId w:val="13"/>
  </w:num>
  <w:num w:numId="13">
    <w:abstractNumId w:val="24"/>
  </w:num>
  <w:num w:numId="14">
    <w:abstractNumId w:val="12"/>
  </w:num>
  <w:num w:numId="15">
    <w:abstractNumId w:val="5"/>
  </w:num>
  <w:num w:numId="16">
    <w:abstractNumId w:val="4"/>
  </w:num>
  <w:num w:numId="17">
    <w:abstractNumId w:val="23"/>
  </w:num>
  <w:num w:numId="18">
    <w:abstractNumId w:val="10"/>
  </w:num>
  <w:num w:numId="19">
    <w:abstractNumId w:val="0"/>
  </w:num>
  <w:num w:numId="20">
    <w:abstractNumId w:val="17"/>
  </w:num>
  <w:num w:numId="21">
    <w:abstractNumId w:val="14"/>
  </w:num>
  <w:num w:numId="22">
    <w:abstractNumId w:val="25"/>
  </w:num>
  <w:num w:numId="23">
    <w:abstractNumId w:val="2"/>
  </w:num>
  <w:num w:numId="24">
    <w:abstractNumId w:val="1"/>
  </w:num>
  <w:num w:numId="25">
    <w:abstractNumId w:val="3"/>
  </w:num>
  <w:num w:numId="26">
    <w:abstractNumId w:val="6"/>
  </w:num>
  <w:num w:numId="27">
    <w:abstractNumId w:val="26"/>
  </w:num>
  <w:num w:numId="28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A2015D"/>
    <w:rsid w:val="00004B43"/>
    <w:rsid w:val="0001281D"/>
    <w:rsid w:val="00012A67"/>
    <w:rsid w:val="00012F0A"/>
    <w:rsid w:val="00015E14"/>
    <w:rsid w:val="0001679C"/>
    <w:rsid w:val="00017C15"/>
    <w:rsid w:val="00022F03"/>
    <w:rsid w:val="0002315D"/>
    <w:rsid w:val="00024504"/>
    <w:rsid w:val="00030FCB"/>
    <w:rsid w:val="00031B19"/>
    <w:rsid w:val="00032573"/>
    <w:rsid w:val="00032A19"/>
    <w:rsid w:val="00032F65"/>
    <w:rsid w:val="00041113"/>
    <w:rsid w:val="00047F85"/>
    <w:rsid w:val="00053731"/>
    <w:rsid w:val="00055A90"/>
    <w:rsid w:val="00055B08"/>
    <w:rsid w:val="000562AC"/>
    <w:rsid w:val="00066F2D"/>
    <w:rsid w:val="00075B49"/>
    <w:rsid w:val="0008000C"/>
    <w:rsid w:val="00082E3C"/>
    <w:rsid w:val="00090DDF"/>
    <w:rsid w:val="00090F33"/>
    <w:rsid w:val="00092852"/>
    <w:rsid w:val="00093048"/>
    <w:rsid w:val="00094114"/>
    <w:rsid w:val="000A0D31"/>
    <w:rsid w:val="000A5D4C"/>
    <w:rsid w:val="000A5EBB"/>
    <w:rsid w:val="000B4523"/>
    <w:rsid w:val="000B51ED"/>
    <w:rsid w:val="000B57E3"/>
    <w:rsid w:val="000C0810"/>
    <w:rsid w:val="000C299A"/>
    <w:rsid w:val="000C3AC0"/>
    <w:rsid w:val="000D3197"/>
    <w:rsid w:val="000E168A"/>
    <w:rsid w:val="000E40E5"/>
    <w:rsid w:val="000E4B87"/>
    <w:rsid w:val="00104554"/>
    <w:rsid w:val="001069FC"/>
    <w:rsid w:val="00110227"/>
    <w:rsid w:val="001105B5"/>
    <w:rsid w:val="00111D4B"/>
    <w:rsid w:val="00123D58"/>
    <w:rsid w:val="00127407"/>
    <w:rsid w:val="00130BBA"/>
    <w:rsid w:val="001407C5"/>
    <w:rsid w:val="001436CB"/>
    <w:rsid w:val="00145BB6"/>
    <w:rsid w:val="0015287A"/>
    <w:rsid w:val="00154B84"/>
    <w:rsid w:val="00154DC6"/>
    <w:rsid w:val="00176C11"/>
    <w:rsid w:val="00181B28"/>
    <w:rsid w:val="001823F1"/>
    <w:rsid w:val="00182D8C"/>
    <w:rsid w:val="00190810"/>
    <w:rsid w:val="001909A6"/>
    <w:rsid w:val="00192267"/>
    <w:rsid w:val="00196427"/>
    <w:rsid w:val="001A2110"/>
    <w:rsid w:val="001A3FA2"/>
    <w:rsid w:val="001A6333"/>
    <w:rsid w:val="001B0D70"/>
    <w:rsid w:val="001B4012"/>
    <w:rsid w:val="001C0400"/>
    <w:rsid w:val="001C0597"/>
    <w:rsid w:val="001D2139"/>
    <w:rsid w:val="001D7195"/>
    <w:rsid w:val="001D7E46"/>
    <w:rsid w:val="001E1F7C"/>
    <w:rsid w:val="001E566E"/>
    <w:rsid w:val="001F1687"/>
    <w:rsid w:val="001F6B6C"/>
    <w:rsid w:val="0020133E"/>
    <w:rsid w:val="002015C9"/>
    <w:rsid w:val="00203E0D"/>
    <w:rsid w:val="0021624C"/>
    <w:rsid w:val="00220E80"/>
    <w:rsid w:val="00225AD6"/>
    <w:rsid w:val="00230668"/>
    <w:rsid w:val="002350E3"/>
    <w:rsid w:val="00244916"/>
    <w:rsid w:val="00245D6E"/>
    <w:rsid w:val="00246EE6"/>
    <w:rsid w:val="00260F31"/>
    <w:rsid w:val="00260FA5"/>
    <w:rsid w:val="00266B14"/>
    <w:rsid w:val="00267E0F"/>
    <w:rsid w:val="00271F82"/>
    <w:rsid w:val="00273298"/>
    <w:rsid w:val="0028253C"/>
    <w:rsid w:val="0028529C"/>
    <w:rsid w:val="002905A6"/>
    <w:rsid w:val="00290DF4"/>
    <w:rsid w:val="002918C4"/>
    <w:rsid w:val="0029275B"/>
    <w:rsid w:val="00293711"/>
    <w:rsid w:val="002944CD"/>
    <w:rsid w:val="00294FB4"/>
    <w:rsid w:val="002A4310"/>
    <w:rsid w:val="002B12C4"/>
    <w:rsid w:val="002B295E"/>
    <w:rsid w:val="002B7485"/>
    <w:rsid w:val="002C1A8B"/>
    <w:rsid w:val="002C5522"/>
    <w:rsid w:val="002D0307"/>
    <w:rsid w:val="002D305D"/>
    <w:rsid w:val="002D4F88"/>
    <w:rsid w:val="002E11D6"/>
    <w:rsid w:val="002F2302"/>
    <w:rsid w:val="002F35AC"/>
    <w:rsid w:val="002F400E"/>
    <w:rsid w:val="002F6376"/>
    <w:rsid w:val="0030015F"/>
    <w:rsid w:val="003120CF"/>
    <w:rsid w:val="00313AD5"/>
    <w:rsid w:val="00314BF6"/>
    <w:rsid w:val="00323E34"/>
    <w:rsid w:val="003254A2"/>
    <w:rsid w:val="003350EB"/>
    <w:rsid w:val="00336F59"/>
    <w:rsid w:val="00340433"/>
    <w:rsid w:val="003503FD"/>
    <w:rsid w:val="00351177"/>
    <w:rsid w:val="00354E37"/>
    <w:rsid w:val="00355CDE"/>
    <w:rsid w:val="0035653D"/>
    <w:rsid w:val="00357CDF"/>
    <w:rsid w:val="003672C2"/>
    <w:rsid w:val="003703D1"/>
    <w:rsid w:val="003709DC"/>
    <w:rsid w:val="00385E7A"/>
    <w:rsid w:val="003919ED"/>
    <w:rsid w:val="00393FCB"/>
    <w:rsid w:val="00395771"/>
    <w:rsid w:val="00395915"/>
    <w:rsid w:val="003A3F4E"/>
    <w:rsid w:val="003A5209"/>
    <w:rsid w:val="003A569A"/>
    <w:rsid w:val="003B1D25"/>
    <w:rsid w:val="003B4DBD"/>
    <w:rsid w:val="003B5268"/>
    <w:rsid w:val="003B5849"/>
    <w:rsid w:val="003B73D6"/>
    <w:rsid w:val="003C02FB"/>
    <w:rsid w:val="003D08A9"/>
    <w:rsid w:val="003D4B4E"/>
    <w:rsid w:val="003E4BCF"/>
    <w:rsid w:val="003F6F58"/>
    <w:rsid w:val="003F79B0"/>
    <w:rsid w:val="004036A7"/>
    <w:rsid w:val="00403FA3"/>
    <w:rsid w:val="00404CF3"/>
    <w:rsid w:val="00406E36"/>
    <w:rsid w:val="0041089D"/>
    <w:rsid w:val="00410AFB"/>
    <w:rsid w:val="0041194E"/>
    <w:rsid w:val="004132C4"/>
    <w:rsid w:val="00413602"/>
    <w:rsid w:val="00415D11"/>
    <w:rsid w:val="00422CB8"/>
    <w:rsid w:val="0042513F"/>
    <w:rsid w:val="004348DC"/>
    <w:rsid w:val="00434D35"/>
    <w:rsid w:val="004402E6"/>
    <w:rsid w:val="00440928"/>
    <w:rsid w:val="00443407"/>
    <w:rsid w:val="00443FFB"/>
    <w:rsid w:val="0044569F"/>
    <w:rsid w:val="00447598"/>
    <w:rsid w:val="00454AE0"/>
    <w:rsid w:val="004559DF"/>
    <w:rsid w:val="00460B2C"/>
    <w:rsid w:val="00461C87"/>
    <w:rsid w:val="00462B52"/>
    <w:rsid w:val="00470A99"/>
    <w:rsid w:val="004713BB"/>
    <w:rsid w:val="00481F33"/>
    <w:rsid w:val="00482BF9"/>
    <w:rsid w:val="00484123"/>
    <w:rsid w:val="00485DD0"/>
    <w:rsid w:val="004918DA"/>
    <w:rsid w:val="00495E89"/>
    <w:rsid w:val="00496A9D"/>
    <w:rsid w:val="00496E9B"/>
    <w:rsid w:val="004A7E57"/>
    <w:rsid w:val="004B0C1E"/>
    <w:rsid w:val="004B331A"/>
    <w:rsid w:val="004B41D3"/>
    <w:rsid w:val="004D04F5"/>
    <w:rsid w:val="004D6BED"/>
    <w:rsid w:val="004D7926"/>
    <w:rsid w:val="004E12A7"/>
    <w:rsid w:val="004E169C"/>
    <w:rsid w:val="004E6E9C"/>
    <w:rsid w:val="004F44B9"/>
    <w:rsid w:val="004F5466"/>
    <w:rsid w:val="004F5A20"/>
    <w:rsid w:val="00502ECB"/>
    <w:rsid w:val="00503C5C"/>
    <w:rsid w:val="0050570C"/>
    <w:rsid w:val="00511BB8"/>
    <w:rsid w:val="0051495A"/>
    <w:rsid w:val="00523DC4"/>
    <w:rsid w:val="00533AA9"/>
    <w:rsid w:val="00535D02"/>
    <w:rsid w:val="00541DEE"/>
    <w:rsid w:val="00553EDB"/>
    <w:rsid w:val="00557435"/>
    <w:rsid w:val="00565F89"/>
    <w:rsid w:val="00576069"/>
    <w:rsid w:val="005801F6"/>
    <w:rsid w:val="00583BFA"/>
    <w:rsid w:val="0058463A"/>
    <w:rsid w:val="00585F3D"/>
    <w:rsid w:val="00586182"/>
    <w:rsid w:val="00593049"/>
    <w:rsid w:val="005A3430"/>
    <w:rsid w:val="005A4E3E"/>
    <w:rsid w:val="005B079D"/>
    <w:rsid w:val="005B1784"/>
    <w:rsid w:val="005B3601"/>
    <w:rsid w:val="005B49AD"/>
    <w:rsid w:val="005B7393"/>
    <w:rsid w:val="005C6522"/>
    <w:rsid w:val="005C7739"/>
    <w:rsid w:val="005D1693"/>
    <w:rsid w:val="005D31A6"/>
    <w:rsid w:val="005F0A39"/>
    <w:rsid w:val="005F6564"/>
    <w:rsid w:val="006020DE"/>
    <w:rsid w:val="00603C93"/>
    <w:rsid w:val="00607470"/>
    <w:rsid w:val="00611B2F"/>
    <w:rsid w:val="00620159"/>
    <w:rsid w:val="00620B45"/>
    <w:rsid w:val="00620C7A"/>
    <w:rsid w:val="00621750"/>
    <w:rsid w:val="00623995"/>
    <w:rsid w:val="006244B3"/>
    <w:rsid w:val="00625429"/>
    <w:rsid w:val="00625AC2"/>
    <w:rsid w:val="00627566"/>
    <w:rsid w:val="00630B38"/>
    <w:rsid w:val="00630E99"/>
    <w:rsid w:val="00632233"/>
    <w:rsid w:val="00632DDE"/>
    <w:rsid w:val="00635E8B"/>
    <w:rsid w:val="00636493"/>
    <w:rsid w:val="00641708"/>
    <w:rsid w:val="00641782"/>
    <w:rsid w:val="006443EA"/>
    <w:rsid w:val="00645C23"/>
    <w:rsid w:val="0064652E"/>
    <w:rsid w:val="006470C1"/>
    <w:rsid w:val="006534EC"/>
    <w:rsid w:val="00662711"/>
    <w:rsid w:val="00662D30"/>
    <w:rsid w:val="00665B77"/>
    <w:rsid w:val="00667F13"/>
    <w:rsid w:val="0067084D"/>
    <w:rsid w:val="00670DB4"/>
    <w:rsid w:val="00675EDA"/>
    <w:rsid w:val="00676E3F"/>
    <w:rsid w:val="0068134A"/>
    <w:rsid w:val="00682BDA"/>
    <w:rsid w:val="00686925"/>
    <w:rsid w:val="006A2753"/>
    <w:rsid w:val="006A437A"/>
    <w:rsid w:val="006A711D"/>
    <w:rsid w:val="006B034F"/>
    <w:rsid w:val="006B30AD"/>
    <w:rsid w:val="006B415A"/>
    <w:rsid w:val="006B68BD"/>
    <w:rsid w:val="006C1D3E"/>
    <w:rsid w:val="006C2C1A"/>
    <w:rsid w:val="006D1283"/>
    <w:rsid w:val="006D2CE3"/>
    <w:rsid w:val="006D2DE6"/>
    <w:rsid w:val="006D3496"/>
    <w:rsid w:val="006D51B3"/>
    <w:rsid w:val="006D60BE"/>
    <w:rsid w:val="006D6EDA"/>
    <w:rsid w:val="006D7591"/>
    <w:rsid w:val="006E4C38"/>
    <w:rsid w:val="00701A5B"/>
    <w:rsid w:val="00702805"/>
    <w:rsid w:val="00703B3C"/>
    <w:rsid w:val="007044F7"/>
    <w:rsid w:val="00723D06"/>
    <w:rsid w:val="00724D85"/>
    <w:rsid w:val="00731BF8"/>
    <w:rsid w:val="007329FA"/>
    <w:rsid w:val="00737B98"/>
    <w:rsid w:val="00741494"/>
    <w:rsid w:val="007477DA"/>
    <w:rsid w:val="007510E6"/>
    <w:rsid w:val="00751E50"/>
    <w:rsid w:val="00753764"/>
    <w:rsid w:val="0075404E"/>
    <w:rsid w:val="00757540"/>
    <w:rsid w:val="007578F0"/>
    <w:rsid w:val="00773B99"/>
    <w:rsid w:val="0077481E"/>
    <w:rsid w:val="00780069"/>
    <w:rsid w:val="0078058E"/>
    <w:rsid w:val="00781AD8"/>
    <w:rsid w:val="007846F6"/>
    <w:rsid w:val="00786312"/>
    <w:rsid w:val="00787A16"/>
    <w:rsid w:val="007901B5"/>
    <w:rsid w:val="00790DEC"/>
    <w:rsid w:val="007924A2"/>
    <w:rsid w:val="007931E8"/>
    <w:rsid w:val="0079785A"/>
    <w:rsid w:val="007A2ED2"/>
    <w:rsid w:val="007B083E"/>
    <w:rsid w:val="007B2918"/>
    <w:rsid w:val="007C4DFC"/>
    <w:rsid w:val="007C523A"/>
    <w:rsid w:val="007C6BBC"/>
    <w:rsid w:val="007D150F"/>
    <w:rsid w:val="007D281F"/>
    <w:rsid w:val="007D5215"/>
    <w:rsid w:val="007E58CD"/>
    <w:rsid w:val="007E69CF"/>
    <w:rsid w:val="007F1084"/>
    <w:rsid w:val="007F49E3"/>
    <w:rsid w:val="007F76E3"/>
    <w:rsid w:val="0080283E"/>
    <w:rsid w:val="00815F4E"/>
    <w:rsid w:val="00816ED2"/>
    <w:rsid w:val="008200B4"/>
    <w:rsid w:val="00824FDE"/>
    <w:rsid w:val="00837471"/>
    <w:rsid w:val="0084542C"/>
    <w:rsid w:val="0084758E"/>
    <w:rsid w:val="00850015"/>
    <w:rsid w:val="00860CB4"/>
    <w:rsid w:val="008630B9"/>
    <w:rsid w:val="0086405A"/>
    <w:rsid w:val="0086595C"/>
    <w:rsid w:val="00866A48"/>
    <w:rsid w:val="0087038C"/>
    <w:rsid w:val="008742F0"/>
    <w:rsid w:val="00874F2B"/>
    <w:rsid w:val="0088193E"/>
    <w:rsid w:val="00885C4C"/>
    <w:rsid w:val="0088786D"/>
    <w:rsid w:val="00895846"/>
    <w:rsid w:val="008962A9"/>
    <w:rsid w:val="0089637D"/>
    <w:rsid w:val="00896C02"/>
    <w:rsid w:val="0089794F"/>
    <w:rsid w:val="008A0443"/>
    <w:rsid w:val="008A0F72"/>
    <w:rsid w:val="008A40FE"/>
    <w:rsid w:val="008A649E"/>
    <w:rsid w:val="008A68F1"/>
    <w:rsid w:val="008A6AEB"/>
    <w:rsid w:val="008B02B2"/>
    <w:rsid w:val="008B1CDF"/>
    <w:rsid w:val="008B4F95"/>
    <w:rsid w:val="008B668D"/>
    <w:rsid w:val="008C3054"/>
    <w:rsid w:val="008C4FAD"/>
    <w:rsid w:val="008C68E0"/>
    <w:rsid w:val="008D550A"/>
    <w:rsid w:val="008E42B4"/>
    <w:rsid w:val="008E546D"/>
    <w:rsid w:val="008E6382"/>
    <w:rsid w:val="008E6699"/>
    <w:rsid w:val="008E777D"/>
    <w:rsid w:val="008E77B4"/>
    <w:rsid w:val="008F2076"/>
    <w:rsid w:val="008F543A"/>
    <w:rsid w:val="008F5960"/>
    <w:rsid w:val="008F76DB"/>
    <w:rsid w:val="009015B2"/>
    <w:rsid w:val="00903169"/>
    <w:rsid w:val="009066A5"/>
    <w:rsid w:val="00907AEF"/>
    <w:rsid w:val="009117EA"/>
    <w:rsid w:val="00913D4B"/>
    <w:rsid w:val="0092032F"/>
    <w:rsid w:val="00922858"/>
    <w:rsid w:val="0092514D"/>
    <w:rsid w:val="00925EF6"/>
    <w:rsid w:val="00940751"/>
    <w:rsid w:val="00943424"/>
    <w:rsid w:val="00946DA5"/>
    <w:rsid w:val="00947ACC"/>
    <w:rsid w:val="00952AB0"/>
    <w:rsid w:val="00953571"/>
    <w:rsid w:val="00953B78"/>
    <w:rsid w:val="00954356"/>
    <w:rsid w:val="0095769E"/>
    <w:rsid w:val="00965631"/>
    <w:rsid w:val="00967D0C"/>
    <w:rsid w:val="0097106A"/>
    <w:rsid w:val="00983836"/>
    <w:rsid w:val="00992ED4"/>
    <w:rsid w:val="0099515F"/>
    <w:rsid w:val="00995FCA"/>
    <w:rsid w:val="009A15C7"/>
    <w:rsid w:val="009A6858"/>
    <w:rsid w:val="009B6F83"/>
    <w:rsid w:val="009B7E75"/>
    <w:rsid w:val="009C195A"/>
    <w:rsid w:val="009C777E"/>
    <w:rsid w:val="009E073A"/>
    <w:rsid w:val="009E1C8D"/>
    <w:rsid w:val="009E3408"/>
    <w:rsid w:val="009E4C3F"/>
    <w:rsid w:val="009F260D"/>
    <w:rsid w:val="009F42CD"/>
    <w:rsid w:val="009F61BE"/>
    <w:rsid w:val="00A02104"/>
    <w:rsid w:val="00A15166"/>
    <w:rsid w:val="00A2015D"/>
    <w:rsid w:val="00A23688"/>
    <w:rsid w:val="00A40CEB"/>
    <w:rsid w:val="00A40F5F"/>
    <w:rsid w:val="00A4133D"/>
    <w:rsid w:val="00A468AA"/>
    <w:rsid w:val="00A50846"/>
    <w:rsid w:val="00A5170E"/>
    <w:rsid w:val="00A52609"/>
    <w:rsid w:val="00A52EBA"/>
    <w:rsid w:val="00A536E1"/>
    <w:rsid w:val="00A5440B"/>
    <w:rsid w:val="00A55C22"/>
    <w:rsid w:val="00A63390"/>
    <w:rsid w:val="00A6429B"/>
    <w:rsid w:val="00A64CF6"/>
    <w:rsid w:val="00A661C2"/>
    <w:rsid w:val="00A67E4E"/>
    <w:rsid w:val="00A8046E"/>
    <w:rsid w:val="00A80D0B"/>
    <w:rsid w:val="00A84AA1"/>
    <w:rsid w:val="00A8520E"/>
    <w:rsid w:val="00A8642B"/>
    <w:rsid w:val="00A8713F"/>
    <w:rsid w:val="00A939A3"/>
    <w:rsid w:val="00A950DC"/>
    <w:rsid w:val="00AA407F"/>
    <w:rsid w:val="00AA52CB"/>
    <w:rsid w:val="00AB0F75"/>
    <w:rsid w:val="00AB5C26"/>
    <w:rsid w:val="00AB6C8F"/>
    <w:rsid w:val="00AC146E"/>
    <w:rsid w:val="00AC1780"/>
    <w:rsid w:val="00AC3D13"/>
    <w:rsid w:val="00AD3921"/>
    <w:rsid w:val="00AD50BE"/>
    <w:rsid w:val="00AD5F92"/>
    <w:rsid w:val="00AD6990"/>
    <w:rsid w:val="00AE1EFA"/>
    <w:rsid w:val="00AE1F53"/>
    <w:rsid w:val="00AE75C6"/>
    <w:rsid w:val="00AE7884"/>
    <w:rsid w:val="00AF6FF1"/>
    <w:rsid w:val="00B05C65"/>
    <w:rsid w:val="00B100EA"/>
    <w:rsid w:val="00B13157"/>
    <w:rsid w:val="00B17DEE"/>
    <w:rsid w:val="00B20FB7"/>
    <w:rsid w:val="00B22C85"/>
    <w:rsid w:val="00B24B0E"/>
    <w:rsid w:val="00B35E3E"/>
    <w:rsid w:val="00B361CE"/>
    <w:rsid w:val="00B42574"/>
    <w:rsid w:val="00B4299C"/>
    <w:rsid w:val="00B4755A"/>
    <w:rsid w:val="00B508E9"/>
    <w:rsid w:val="00B54D11"/>
    <w:rsid w:val="00B573CD"/>
    <w:rsid w:val="00B6025C"/>
    <w:rsid w:val="00B62619"/>
    <w:rsid w:val="00B70F5E"/>
    <w:rsid w:val="00B81D22"/>
    <w:rsid w:val="00B83F38"/>
    <w:rsid w:val="00B8402C"/>
    <w:rsid w:val="00B870C9"/>
    <w:rsid w:val="00B91073"/>
    <w:rsid w:val="00B9161C"/>
    <w:rsid w:val="00B930E6"/>
    <w:rsid w:val="00BA0D6B"/>
    <w:rsid w:val="00BB2218"/>
    <w:rsid w:val="00BB4817"/>
    <w:rsid w:val="00BB5625"/>
    <w:rsid w:val="00BB598F"/>
    <w:rsid w:val="00BC0A01"/>
    <w:rsid w:val="00BC239E"/>
    <w:rsid w:val="00BC50C0"/>
    <w:rsid w:val="00BC594D"/>
    <w:rsid w:val="00BD427E"/>
    <w:rsid w:val="00BD5205"/>
    <w:rsid w:val="00BD59D6"/>
    <w:rsid w:val="00BE1BFA"/>
    <w:rsid w:val="00BE2B22"/>
    <w:rsid w:val="00BE2D6C"/>
    <w:rsid w:val="00BE67D6"/>
    <w:rsid w:val="00BE74B4"/>
    <w:rsid w:val="00BF0983"/>
    <w:rsid w:val="00BF2D65"/>
    <w:rsid w:val="00BF481D"/>
    <w:rsid w:val="00BF4E40"/>
    <w:rsid w:val="00C018C9"/>
    <w:rsid w:val="00C168A4"/>
    <w:rsid w:val="00C24DAD"/>
    <w:rsid w:val="00C37DF9"/>
    <w:rsid w:val="00C443B2"/>
    <w:rsid w:val="00C53156"/>
    <w:rsid w:val="00C6136C"/>
    <w:rsid w:val="00C61A19"/>
    <w:rsid w:val="00C61B66"/>
    <w:rsid w:val="00C621A9"/>
    <w:rsid w:val="00C67E79"/>
    <w:rsid w:val="00C72597"/>
    <w:rsid w:val="00C73437"/>
    <w:rsid w:val="00C8535C"/>
    <w:rsid w:val="00C86310"/>
    <w:rsid w:val="00C87505"/>
    <w:rsid w:val="00C91CC0"/>
    <w:rsid w:val="00C91DA6"/>
    <w:rsid w:val="00C94F57"/>
    <w:rsid w:val="00C957A2"/>
    <w:rsid w:val="00CA1AF6"/>
    <w:rsid w:val="00CA3BE6"/>
    <w:rsid w:val="00CA5DE6"/>
    <w:rsid w:val="00CB08F9"/>
    <w:rsid w:val="00CB6413"/>
    <w:rsid w:val="00CC260E"/>
    <w:rsid w:val="00CC4D16"/>
    <w:rsid w:val="00CC62B1"/>
    <w:rsid w:val="00CD1957"/>
    <w:rsid w:val="00CD2885"/>
    <w:rsid w:val="00CE1F5E"/>
    <w:rsid w:val="00CE3623"/>
    <w:rsid w:val="00CE53EF"/>
    <w:rsid w:val="00CF240A"/>
    <w:rsid w:val="00CF576F"/>
    <w:rsid w:val="00D0064F"/>
    <w:rsid w:val="00D042F5"/>
    <w:rsid w:val="00D06E94"/>
    <w:rsid w:val="00D22BFE"/>
    <w:rsid w:val="00D25FE4"/>
    <w:rsid w:val="00D26C7A"/>
    <w:rsid w:val="00D30A63"/>
    <w:rsid w:val="00D35F25"/>
    <w:rsid w:val="00D413D8"/>
    <w:rsid w:val="00D43231"/>
    <w:rsid w:val="00D458A6"/>
    <w:rsid w:val="00D47B10"/>
    <w:rsid w:val="00D50B80"/>
    <w:rsid w:val="00D56B1E"/>
    <w:rsid w:val="00D57684"/>
    <w:rsid w:val="00D63171"/>
    <w:rsid w:val="00D63284"/>
    <w:rsid w:val="00D65104"/>
    <w:rsid w:val="00D65CC5"/>
    <w:rsid w:val="00D709D1"/>
    <w:rsid w:val="00D74828"/>
    <w:rsid w:val="00D77436"/>
    <w:rsid w:val="00D81003"/>
    <w:rsid w:val="00D96BA4"/>
    <w:rsid w:val="00DA227A"/>
    <w:rsid w:val="00DA7B4E"/>
    <w:rsid w:val="00DB6441"/>
    <w:rsid w:val="00DD3114"/>
    <w:rsid w:val="00DD4696"/>
    <w:rsid w:val="00DD5485"/>
    <w:rsid w:val="00DE27D3"/>
    <w:rsid w:val="00DE4C5A"/>
    <w:rsid w:val="00DE60B8"/>
    <w:rsid w:val="00DE6F0C"/>
    <w:rsid w:val="00DF2E35"/>
    <w:rsid w:val="00DF38BD"/>
    <w:rsid w:val="00DF47F7"/>
    <w:rsid w:val="00E0142E"/>
    <w:rsid w:val="00E131D6"/>
    <w:rsid w:val="00E17360"/>
    <w:rsid w:val="00E24B25"/>
    <w:rsid w:val="00E316D8"/>
    <w:rsid w:val="00E34F5C"/>
    <w:rsid w:val="00E419B6"/>
    <w:rsid w:val="00E44415"/>
    <w:rsid w:val="00E51CE1"/>
    <w:rsid w:val="00E53389"/>
    <w:rsid w:val="00E77923"/>
    <w:rsid w:val="00E80F4D"/>
    <w:rsid w:val="00E86836"/>
    <w:rsid w:val="00E870DD"/>
    <w:rsid w:val="00E90013"/>
    <w:rsid w:val="00E9298F"/>
    <w:rsid w:val="00E92DE6"/>
    <w:rsid w:val="00E934E4"/>
    <w:rsid w:val="00E93F6F"/>
    <w:rsid w:val="00E96457"/>
    <w:rsid w:val="00E96D42"/>
    <w:rsid w:val="00E977AA"/>
    <w:rsid w:val="00EA25D1"/>
    <w:rsid w:val="00EA438C"/>
    <w:rsid w:val="00EA61E7"/>
    <w:rsid w:val="00EB44E5"/>
    <w:rsid w:val="00EB4A7C"/>
    <w:rsid w:val="00EB5250"/>
    <w:rsid w:val="00EB7164"/>
    <w:rsid w:val="00EC20CF"/>
    <w:rsid w:val="00EC213C"/>
    <w:rsid w:val="00EC6723"/>
    <w:rsid w:val="00EC6CC8"/>
    <w:rsid w:val="00ED03AE"/>
    <w:rsid w:val="00EE284B"/>
    <w:rsid w:val="00EE3E0C"/>
    <w:rsid w:val="00EE4629"/>
    <w:rsid w:val="00EF6831"/>
    <w:rsid w:val="00EF7D67"/>
    <w:rsid w:val="00F0118A"/>
    <w:rsid w:val="00F027CF"/>
    <w:rsid w:val="00F129AA"/>
    <w:rsid w:val="00F149B4"/>
    <w:rsid w:val="00F2017E"/>
    <w:rsid w:val="00F3640B"/>
    <w:rsid w:val="00F419E1"/>
    <w:rsid w:val="00F446F6"/>
    <w:rsid w:val="00F459E0"/>
    <w:rsid w:val="00F45AEA"/>
    <w:rsid w:val="00F5123C"/>
    <w:rsid w:val="00F5529B"/>
    <w:rsid w:val="00F56695"/>
    <w:rsid w:val="00F62DE7"/>
    <w:rsid w:val="00F64BF3"/>
    <w:rsid w:val="00F66932"/>
    <w:rsid w:val="00F7193E"/>
    <w:rsid w:val="00F7373E"/>
    <w:rsid w:val="00F91096"/>
    <w:rsid w:val="00F92EC6"/>
    <w:rsid w:val="00F964CB"/>
    <w:rsid w:val="00FA0062"/>
    <w:rsid w:val="00FA0775"/>
    <w:rsid w:val="00FA23FE"/>
    <w:rsid w:val="00FA29CD"/>
    <w:rsid w:val="00FB15E7"/>
    <w:rsid w:val="00FB2799"/>
    <w:rsid w:val="00FB6EC3"/>
    <w:rsid w:val="00FC20FA"/>
    <w:rsid w:val="00FC4D36"/>
    <w:rsid w:val="00FD2B30"/>
    <w:rsid w:val="00FE1AB8"/>
    <w:rsid w:val="00FE340B"/>
    <w:rsid w:val="00FE4A6A"/>
    <w:rsid w:val="00FF3C2D"/>
    <w:rsid w:val="00FF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B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28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4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F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FF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F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F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536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36E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36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6E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90DDF"/>
    <w:pPr>
      <w:ind w:left="720"/>
    </w:pPr>
  </w:style>
  <w:style w:type="paragraph" w:styleId="FootnoteText">
    <w:name w:val="footnote text"/>
    <w:basedOn w:val="Normal"/>
    <w:link w:val="FootnoteTextChar"/>
    <w:semiHidden/>
    <w:rsid w:val="003001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0015F"/>
  </w:style>
  <w:style w:type="paragraph" w:styleId="Revision">
    <w:name w:val="Revision"/>
    <w:hidden/>
    <w:uiPriority w:val="99"/>
    <w:semiHidden/>
    <w:rsid w:val="0094342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D88C2-63CC-4A28-A77D-808A354B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1254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Placement Benchmarks</vt:lpstr>
    </vt:vector>
  </TitlesOfParts>
  <Company>Diakon / FDR</Company>
  <LinksUpToDate>false</LinksUpToDate>
  <CharactersWithSpaces>9615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Placement Benchmarks</dc:title>
  <dc:subject/>
  <dc:creator>Sue Cohick</dc:creator>
  <cp:keywords/>
  <dc:description/>
  <cp:lastModifiedBy>dliesch</cp:lastModifiedBy>
  <cp:revision>25</cp:revision>
  <cp:lastPrinted>2013-06-25T15:37:00Z</cp:lastPrinted>
  <dcterms:created xsi:type="dcterms:W3CDTF">2013-08-15T16:36:00Z</dcterms:created>
  <dcterms:modified xsi:type="dcterms:W3CDTF">2014-03-06T17:57:00Z</dcterms:modified>
</cp:coreProperties>
</file>